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4A962D44"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F56AE">
        <w:rPr>
          <w:rFonts w:cs="Arial"/>
          <w:bCs/>
          <w:sz w:val="28"/>
        </w:rPr>
        <w:t>#96</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2029AF" w:rsidRPr="002029AF">
        <w:rPr>
          <w:rFonts w:eastAsia="MS Mincho" w:cs="Arial"/>
          <w:bCs/>
          <w:sz w:val="28"/>
          <w:szCs w:val="24"/>
          <w:lang w:val="en-US"/>
        </w:rPr>
        <w:t>R1-1901735</w:t>
      </w:r>
      <w:bookmarkStart w:id="2" w:name="_GoBack"/>
      <w:bookmarkEnd w:id="2"/>
    </w:p>
    <w:p w14:paraId="6D9A9A80" w14:textId="3B3131C9" w:rsidR="006517D0" w:rsidRPr="009A4147" w:rsidRDefault="006F56AE"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Athens</w:t>
      </w:r>
      <w:r w:rsidRPr="00B5587F">
        <w:rPr>
          <w:rFonts w:cs="Arial"/>
          <w:bCs/>
          <w:sz w:val="28"/>
        </w:rPr>
        <w:t xml:space="preserve">, </w:t>
      </w:r>
      <w:r>
        <w:rPr>
          <w:rFonts w:cs="Arial"/>
          <w:bCs/>
          <w:sz w:val="28"/>
        </w:rPr>
        <w:t>Greece, 25th February – 1st</w:t>
      </w:r>
      <w:r w:rsidRPr="00B5587F">
        <w:rPr>
          <w:rFonts w:cs="Arial"/>
          <w:bCs/>
          <w:sz w:val="28"/>
        </w:rPr>
        <w:t xml:space="preserve"> </w:t>
      </w:r>
      <w:r>
        <w:rPr>
          <w:rFonts w:cs="Arial"/>
          <w:bCs/>
          <w:sz w:val="28"/>
        </w:rPr>
        <w:t>March</w:t>
      </w:r>
      <w:r w:rsidRPr="00B5587F">
        <w:rPr>
          <w:rFonts w:cs="Arial"/>
          <w:bCs/>
          <w:sz w:val="28"/>
        </w:rPr>
        <w:t>,</w:t>
      </w:r>
      <w:r>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1D25CD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51EAB">
        <w:rPr>
          <w:rFonts w:cs="Arial"/>
          <w:bCs/>
          <w:sz w:val="28"/>
          <w:szCs w:val="24"/>
          <w:lang w:val="en-US" w:eastAsia="zh-TW"/>
        </w:rPr>
        <w:t>6.2.2.6</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1152560F"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D653C" w:rsidRPr="006D653C">
        <w:rPr>
          <w:rFonts w:cs="Arial"/>
          <w:bCs/>
          <w:sz w:val="28"/>
          <w:szCs w:val="24"/>
          <w:lang w:val="en-US" w:eastAsia="zh-TW"/>
        </w:rPr>
        <w:t xml:space="preserve">NRS </w:t>
      </w:r>
      <w:r w:rsidR="004E4131">
        <w:rPr>
          <w:rFonts w:cs="Arial"/>
          <w:bCs/>
          <w:sz w:val="28"/>
          <w:szCs w:val="24"/>
          <w:lang w:val="en-US" w:eastAsia="zh-TW"/>
        </w:rPr>
        <w:t xml:space="preserve">presence </w:t>
      </w:r>
      <w:r w:rsidR="006D653C" w:rsidRPr="006D653C">
        <w:rPr>
          <w:rFonts w:cs="Arial"/>
          <w:bCs/>
          <w:sz w:val="28"/>
          <w:szCs w:val="24"/>
          <w:lang w:val="en-US" w:eastAsia="zh-TW"/>
        </w:rPr>
        <w:t>on non-anchor carrier</w:t>
      </w:r>
      <w:r w:rsidR="00A17C4E">
        <w:rPr>
          <w:rFonts w:cs="Arial"/>
          <w:bCs/>
          <w:sz w:val="28"/>
          <w:szCs w:val="24"/>
          <w:lang w:val="en-US" w:eastAsia="zh-TW"/>
        </w:rPr>
        <w:t xml:space="preserve">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5CC2354" w14:textId="52360194" w:rsidR="0016175A" w:rsidRDefault="00C87B19"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Pr>
          <w:rFonts w:ascii="Times New Roman" w:hAnsi="Times New Roman"/>
          <w:b w:val="0"/>
          <w:bCs/>
          <w:sz w:val="20"/>
          <w:lang w:val="en-US" w:eastAsia="zh-TW"/>
        </w:rPr>
        <w:t xml:space="preserve"> </w:t>
      </w:r>
      <w:r w:rsidR="00D11460">
        <w:rPr>
          <w:rFonts w:ascii="Times New Roman" w:hAnsi="Times New Roman"/>
          <w:b w:val="0"/>
          <w:bCs/>
          <w:sz w:val="20"/>
          <w:lang w:val="en-US" w:eastAsia="zh-TW"/>
        </w:rPr>
        <w:t>In RAN1#94bis and RAN1#95</w:t>
      </w:r>
      <w:r w:rsidR="0016175A">
        <w:rPr>
          <w:rFonts w:ascii="Times New Roman" w:hAnsi="Times New Roman"/>
          <w:b w:val="0"/>
          <w:bCs/>
          <w:sz w:val="20"/>
          <w:lang w:val="en-US" w:eastAsia="zh-TW"/>
        </w:rPr>
        <w:t>, the following agreements and working assumption were made:</w:t>
      </w:r>
    </w:p>
    <w:p w14:paraId="6741191A" w14:textId="77777777" w:rsidR="00A150D8" w:rsidRDefault="00A150D8" w:rsidP="00A150D8">
      <w:pPr>
        <w:pStyle w:val="BodyText"/>
        <w:numPr>
          <w:ilvl w:val="0"/>
          <w:numId w:val="38"/>
        </w:numPr>
        <w:rPr>
          <w:i/>
          <w:lang w:eastAsia="ko-KR"/>
        </w:rPr>
      </w:pPr>
      <w:r w:rsidRPr="00A150D8">
        <w:rPr>
          <w:i/>
          <w:lang w:eastAsia="ko-KR"/>
        </w:rPr>
        <w:t>A subset of the POs have associated subframes which will contain NRS even when no paging NPDCCH is transmitted.</w:t>
      </w:r>
    </w:p>
    <w:p w14:paraId="4458A03F" w14:textId="77777777" w:rsidR="00A150D8" w:rsidRPr="007329B0" w:rsidRDefault="00A150D8" w:rsidP="00A150D8">
      <w:pPr>
        <w:pStyle w:val="BodyText"/>
        <w:numPr>
          <w:ilvl w:val="1"/>
          <w:numId w:val="38"/>
        </w:numPr>
        <w:rPr>
          <w:i/>
          <w:lang w:eastAsia="ko-KR"/>
        </w:rPr>
      </w:pPr>
      <w:r w:rsidRPr="00D11460">
        <w:rPr>
          <w:i/>
          <w:highlight w:val="yellow"/>
          <w:lang w:eastAsia="ko-KR"/>
        </w:rPr>
        <w:t>FFS</w:t>
      </w:r>
      <w:r w:rsidRPr="007329B0">
        <w:rPr>
          <w:i/>
          <w:lang w:eastAsia="ko-KR"/>
        </w:rPr>
        <w:t>: Details of the subset, whether it depends on some existing parameters such as DRX cycle or new parameters by configuration</w:t>
      </w:r>
    </w:p>
    <w:p w14:paraId="5C81FEB5" w14:textId="77777777" w:rsidR="00D11460" w:rsidRPr="00D11460" w:rsidRDefault="00D11460" w:rsidP="00D11460">
      <w:pPr>
        <w:pStyle w:val="BodyText"/>
        <w:numPr>
          <w:ilvl w:val="0"/>
          <w:numId w:val="38"/>
        </w:numPr>
        <w:rPr>
          <w:i/>
          <w:lang w:eastAsia="ko-KR"/>
        </w:rPr>
      </w:pPr>
      <w:r w:rsidRPr="00D11460">
        <w:rPr>
          <w:i/>
          <w:lang w:eastAsia="ko-KR"/>
        </w:rPr>
        <w:t xml:space="preserve">RAN1 to discuss the issue of NRS presence for NPDCCH early termination when NWUS is enabled. </w:t>
      </w:r>
      <w:r w:rsidRPr="00D11460">
        <w:rPr>
          <w:i/>
          <w:highlight w:val="yellow"/>
          <w:lang w:eastAsia="ko-KR"/>
        </w:rPr>
        <w:t>Down-select among</w:t>
      </w:r>
      <w:r w:rsidRPr="00D11460">
        <w:rPr>
          <w:i/>
          <w:lang w:eastAsia="ko-KR"/>
        </w:rPr>
        <w:t>:</w:t>
      </w:r>
    </w:p>
    <w:p w14:paraId="021543F1" w14:textId="77777777" w:rsidR="00D11460" w:rsidRPr="00D11460" w:rsidRDefault="00D11460" w:rsidP="00D11460">
      <w:pPr>
        <w:pStyle w:val="BodyText"/>
        <w:numPr>
          <w:ilvl w:val="1"/>
          <w:numId w:val="38"/>
        </w:numPr>
        <w:rPr>
          <w:i/>
          <w:lang w:eastAsia="ko-KR"/>
        </w:rPr>
      </w:pPr>
      <w:r w:rsidRPr="00D11460">
        <w:rPr>
          <w:i/>
          <w:lang w:eastAsia="ko-KR"/>
        </w:rPr>
        <w:t>Alt1: If NWUS is enabled (from network perspective), there is no NRS for NPDCCH early termination, but there may be NRS for NWUS early termination.</w:t>
      </w:r>
    </w:p>
    <w:p w14:paraId="04DC3465" w14:textId="77777777" w:rsidR="00D11460" w:rsidRPr="00D11460" w:rsidRDefault="00D11460" w:rsidP="00D11460">
      <w:pPr>
        <w:pStyle w:val="BodyText"/>
        <w:numPr>
          <w:ilvl w:val="1"/>
          <w:numId w:val="38"/>
        </w:numPr>
        <w:rPr>
          <w:i/>
          <w:lang w:eastAsia="ko-KR"/>
        </w:rPr>
      </w:pPr>
      <w:r w:rsidRPr="00D11460">
        <w:rPr>
          <w:i/>
          <w:lang w:eastAsia="ko-KR"/>
        </w:rPr>
        <w:t>Alt2: If NWUS is enabled (from UE perspective, i.e., enabled by network and supported by UE), there is no NRS for NPDCCH early termination, but there may be NRS for NWUS early termination.</w:t>
      </w:r>
    </w:p>
    <w:p w14:paraId="0ED2B0E2" w14:textId="77777777" w:rsidR="00D11460" w:rsidRPr="00D11460" w:rsidRDefault="00D11460" w:rsidP="00D11460">
      <w:pPr>
        <w:pStyle w:val="BodyText"/>
        <w:numPr>
          <w:ilvl w:val="1"/>
          <w:numId w:val="38"/>
        </w:numPr>
        <w:rPr>
          <w:i/>
          <w:lang w:eastAsia="ko-KR"/>
        </w:rPr>
      </w:pPr>
      <w:r w:rsidRPr="00D11460">
        <w:rPr>
          <w:i/>
          <w:lang w:eastAsia="ko-KR"/>
        </w:rPr>
        <w:t>Alt3: Decouple configuration of NRS for NPDCCH early termination and NWUS early termination</w:t>
      </w:r>
    </w:p>
    <w:p w14:paraId="43D87C53" w14:textId="77777777" w:rsidR="00D11460" w:rsidRPr="00D11460" w:rsidRDefault="00D11460" w:rsidP="00D11460">
      <w:pPr>
        <w:pStyle w:val="BodyText"/>
        <w:numPr>
          <w:ilvl w:val="2"/>
          <w:numId w:val="38"/>
        </w:numPr>
        <w:rPr>
          <w:i/>
          <w:lang w:eastAsia="ko-KR"/>
        </w:rPr>
      </w:pPr>
      <w:r w:rsidRPr="00D11460">
        <w:rPr>
          <w:i/>
          <w:lang w:eastAsia="ko-KR"/>
        </w:rPr>
        <w:t xml:space="preserve">e.g. eNB can enable NRS for NWUS and disable for NPDCCH, or vice versa. </w:t>
      </w:r>
    </w:p>
    <w:p w14:paraId="63264984" w14:textId="77777777" w:rsidR="00D11460" w:rsidRPr="00D11460" w:rsidRDefault="00D11460" w:rsidP="00D11460">
      <w:pPr>
        <w:pStyle w:val="BodyText"/>
        <w:numPr>
          <w:ilvl w:val="1"/>
          <w:numId w:val="38"/>
        </w:numPr>
        <w:rPr>
          <w:i/>
          <w:lang w:eastAsia="ko-KR"/>
        </w:rPr>
      </w:pPr>
      <w:r w:rsidRPr="00D11460">
        <w:rPr>
          <w:i/>
          <w:lang w:eastAsia="ko-KR"/>
        </w:rPr>
        <w:t>Alt4: NRS is always associated with NPDCCH for paging</w:t>
      </w:r>
    </w:p>
    <w:p w14:paraId="12328886" w14:textId="77777777" w:rsidR="00D11460" w:rsidRPr="00D11460" w:rsidRDefault="00D11460" w:rsidP="00D11460">
      <w:pPr>
        <w:pStyle w:val="BodyText"/>
        <w:numPr>
          <w:ilvl w:val="0"/>
          <w:numId w:val="38"/>
        </w:numPr>
        <w:rPr>
          <w:i/>
          <w:lang w:eastAsia="ko-KR"/>
        </w:rPr>
      </w:pPr>
      <w:r w:rsidRPr="00D11460">
        <w:rPr>
          <w:i/>
          <w:lang w:eastAsia="ko-KR"/>
        </w:rPr>
        <w:t>In the POs that have associated subframes which will contain NRS even when no paging NPDCCH is transmitted for NPDCCH early termination:</w:t>
      </w:r>
    </w:p>
    <w:p w14:paraId="37AC24C4" w14:textId="467662CC" w:rsidR="00D11460" w:rsidRPr="00D11460" w:rsidRDefault="00D11460" w:rsidP="00D11460">
      <w:pPr>
        <w:pStyle w:val="BodyText"/>
        <w:numPr>
          <w:ilvl w:val="1"/>
          <w:numId w:val="38"/>
        </w:numPr>
        <w:rPr>
          <w:i/>
          <w:lang w:eastAsia="ko-KR"/>
        </w:rPr>
      </w:pPr>
      <w:r w:rsidRPr="00D11460">
        <w:rPr>
          <w:i/>
          <w:lang w:eastAsia="ko-KR"/>
        </w:rPr>
        <w:t>NRS is present in the first M subframes out of the 10 NB-IoT DL subframes before the PO, and the N first NB-IoT DL subframes of NPDCCH search space</w:t>
      </w:r>
    </w:p>
    <w:p w14:paraId="620B53DC" w14:textId="789DCC5F" w:rsidR="00D11460" w:rsidRPr="00D11460" w:rsidRDefault="00D11460" w:rsidP="00D11460">
      <w:pPr>
        <w:pStyle w:val="BodyText"/>
        <w:numPr>
          <w:ilvl w:val="2"/>
          <w:numId w:val="38"/>
        </w:numPr>
        <w:rPr>
          <w:i/>
          <w:lang w:eastAsia="ko-KR"/>
        </w:rPr>
      </w:pPr>
      <w:r w:rsidRPr="00D3628C">
        <w:rPr>
          <w:i/>
          <w:lang w:eastAsia="ko-KR"/>
        </w:rPr>
        <w:t>FFS</w:t>
      </w:r>
      <w:r w:rsidRPr="00D11460">
        <w:rPr>
          <w:i/>
          <w:lang w:eastAsia="ko-KR"/>
        </w:rPr>
        <w:t xml:space="preserve"> value(s) of N, M</w:t>
      </w:r>
    </w:p>
    <w:p w14:paraId="419A3042" w14:textId="77777777" w:rsidR="00D11460" w:rsidRPr="00D11460" w:rsidRDefault="00D11460" w:rsidP="00D11460">
      <w:pPr>
        <w:pStyle w:val="BodyText"/>
        <w:numPr>
          <w:ilvl w:val="0"/>
          <w:numId w:val="38"/>
        </w:numPr>
        <w:rPr>
          <w:i/>
          <w:lang w:eastAsia="ko-KR"/>
        </w:rPr>
      </w:pPr>
      <w:r w:rsidRPr="00D11460">
        <w:rPr>
          <w:i/>
          <w:lang w:eastAsia="ko-KR"/>
        </w:rPr>
        <w:t>The subset of POs that have associated subframes which will contain NRS even when no paging NPDCCH is transmitted can be the whole set of POs</w:t>
      </w:r>
    </w:p>
    <w:p w14:paraId="0BDAFD10" w14:textId="533A24AC" w:rsidR="00CB1616"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6D653C" w:rsidRPr="006D653C">
        <w:rPr>
          <w:rFonts w:ascii="Times New Roman" w:hAnsi="Times New Roman"/>
          <w:b w:val="0"/>
          <w:bCs/>
          <w:sz w:val="20"/>
          <w:lang w:val="en-US" w:eastAsia="zh-TW"/>
        </w:rPr>
        <w:t xml:space="preserve">signalling </w:t>
      </w:r>
      <w:r w:rsidR="006D653C">
        <w:rPr>
          <w:rFonts w:ascii="Times New Roman" w:hAnsi="Times New Roman"/>
          <w:b w:val="0"/>
          <w:bCs/>
          <w:sz w:val="20"/>
          <w:lang w:val="en-US" w:eastAsia="zh-TW"/>
        </w:rPr>
        <w:t xml:space="preserve">aspects for </w:t>
      </w:r>
      <w:r w:rsidR="006D653C" w:rsidRPr="006D653C">
        <w:rPr>
          <w:rFonts w:ascii="Times New Roman" w:hAnsi="Times New Roman"/>
          <w:b w:val="0"/>
          <w:bCs/>
          <w:sz w:val="20"/>
          <w:lang w:val="en-US" w:eastAsia="zh-TW"/>
        </w:rPr>
        <w:t xml:space="preserve">NRS </w:t>
      </w:r>
      <w:r w:rsidR="006D653C">
        <w:rPr>
          <w:rFonts w:ascii="Times New Roman" w:hAnsi="Times New Roman"/>
          <w:b w:val="0"/>
          <w:bCs/>
          <w:sz w:val="20"/>
          <w:lang w:val="en-US" w:eastAsia="zh-TW"/>
        </w:rPr>
        <w:t>on non-anchor carrier</w:t>
      </w:r>
      <w:r w:rsidR="003C1BD4">
        <w:rPr>
          <w:rFonts w:ascii="Times New Roman" w:hAnsi="Times New Roman"/>
          <w:b w:val="0"/>
          <w:bCs/>
          <w:sz w:val="20"/>
          <w:lang w:val="en-US" w:eastAsia="zh-TW"/>
        </w:rPr>
        <w:t xml:space="preserve"> when no paging is transmitted</w:t>
      </w:r>
      <w:r w:rsidR="00CB1616" w:rsidRPr="00CB1616">
        <w:rPr>
          <w:rFonts w:ascii="Times New Roman" w:hAnsi="Times New Roman"/>
          <w:b w:val="0"/>
          <w:bCs/>
          <w:sz w:val="20"/>
          <w:lang w:val="en-US" w:eastAsia="zh-TW"/>
        </w:rPr>
        <w:t>.</w:t>
      </w:r>
    </w:p>
    <w:p w14:paraId="6B2B1791" w14:textId="77777777" w:rsidR="00A50379" w:rsidRDefault="00A50379" w:rsidP="00AD7B41">
      <w:pPr>
        <w:pStyle w:val="BodyText"/>
        <w:rPr>
          <w:lang w:eastAsia="ko-KR"/>
        </w:rPr>
      </w:pPr>
      <w:bookmarkStart w:id="3" w:name="_Ref481671177"/>
    </w:p>
    <w:p w14:paraId="6F340953" w14:textId="6D9E8AC1" w:rsidR="00662AA0" w:rsidRDefault="006D653C" w:rsidP="009F2A75">
      <w:pPr>
        <w:pStyle w:val="Heading1"/>
      </w:pPr>
      <w:r>
        <w:t>NRS support on non-anchor carrier</w:t>
      </w:r>
    </w:p>
    <w:p w14:paraId="4613EF27" w14:textId="792FA759" w:rsidR="00F7372B" w:rsidRDefault="00F7372B" w:rsidP="000A2E1A">
      <w:pPr>
        <w:pStyle w:val="BodyText"/>
        <w:rPr>
          <w:lang w:eastAsia="ko-KR"/>
        </w:rPr>
      </w:pPr>
      <w:r>
        <w:rPr>
          <w:lang w:eastAsia="ko-KR"/>
        </w:rPr>
        <w:t>It was agreed in RAN1#95</w:t>
      </w:r>
      <w:r w:rsidR="004970DB">
        <w:rPr>
          <w:lang w:eastAsia="ko-KR"/>
        </w:rPr>
        <w:t xml:space="preserve"> that t</w:t>
      </w:r>
      <w:r w:rsidR="004970DB" w:rsidRPr="004970DB">
        <w:rPr>
          <w:lang w:eastAsia="ko-KR"/>
        </w:rPr>
        <w:t xml:space="preserve">he </w:t>
      </w:r>
      <w:r w:rsidRPr="00F7372B">
        <w:rPr>
          <w:lang w:eastAsia="ko-KR"/>
        </w:rPr>
        <w:t xml:space="preserve">subset of POs that have associated subframes which will contain NRS even when no paging NPDCCH is transmitted can be the whole set of POs </w:t>
      </w:r>
    </w:p>
    <w:p w14:paraId="1E62AD45" w14:textId="574896A1" w:rsidR="001E653D" w:rsidRDefault="004970DB" w:rsidP="001E653D">
      <w:pPr>
        <w:pStyle w:val="BodyText"/>
        <w:rPr>
          <w:lang w:eastAsia="ko-KR"/>
        </w:rPr>
      </w:pPr>
      <w:r>
        <w:rPr>
          <w:lang w:eastAsia="ko-KR"/>
        </w:rPr>
        <w:t xml:space="preserve">The presence of NRS on non-anchor carrier is at least needed </w:t>
      </w:r>
      <w:r w:rsidR="00DE178B">
        <w:rPr>
          <w:lang w:eastAsia="ko-KR"/>
        </w:rPr>
        <w:t xml:space="preserve">to estimate the SNR </w:t>
      </w:r>
      <w:r>
        <w:rPr>
          <w:lang w:eastAsia="ko-KR"/>
        </w:rPr>
        <w:t>for early termination of NPDCCH / WUS corresponding to the assoc</w:t>
      </w:r>
      <w:r w:rsidR="00F7372B">
        <w:rPr>
          <w:lang w:eastAsia="ko-KR"/>
        </w:rPr>
        <w:t>iated Paging Opportunity (PO) for a given paging group</w:t>
      </w:r>
      <w:r>
        <w:rPr>
          <w:lang w:eastAsia="ko-KR"/>
        </w:rPr>
        <w:t xml:space="preserve">. </w:t>
      </w:r>
      <w:r w:rsidR="001E653D">
        <w:rPr>
          <w:lang w:eastAsia="ko-KR"/>
        </w:rPr>
        <w:t xml:space="preserve">Each paging group may include many UEs depending on their respective UE IDs. In case NRS is always transmitted whether there is paging or not for all paging groups may unnecessarily increase NRS overhead on the non-ancho carrier. </w:t>
      </w:r>
    </w:p>
    <w:p w14:paraId="09018BD6" w14:textId="646FE090" w:rsidR="00F7372B" w:rsidRDefault="004970DB" w:rsidP="00F7372B">
      <w:pPr>
        <w:pStyle w:val="BodyText"/>
        <w:rPr>
          <w:lang w:eastAsia="ko-KR"/>
        </w:rPr>
      </w:pPr>
      <w:r>
        <w:rPr>
          <w:lang w:eastAsia="ko-KR"/>
        </w:rPr>
        <w:t xml:space="preserve">It </w:t>
      </w:r>
      <w:r w:rsidR="00612554">
        <w:rPr>
          <w:lang w:eastAsia="ko-KR"/>
        </w:rPr>
        <w:t xml:space="preserve">is </w:t>
      </w:r>
      <w:r>
        <w:rPr>
          <w:lang w:eastAsia="ko-KR"/>
        </w:rPr>
        <w:t>desirable to</w:t>
      </w:r>
      <w:r w:rsidR="00D3628C">
        <w:rPr>
          <w:lang w:eastAsia="ko-KR"/>
        </w:rPr>
        <w:t xml:space="preserve"> only transmit NRS in a </w:t>
      </w:r>
      <w:r w:rsidR="00D3628C" w:rsidRPr="00D3628C">
        <w:rPr>
          <w:lang w:eastAsia="ko-KR"/>
        </w:rPr>
        <w:t xml:space="preserve">subset of the POs have associated subframes even when no paging NPDCCH is transmitted </w:t>
      </w:r>
      <w:r w:rsidR="00F7372B">
        <w:rPr>
          <w:lang w:eastAsia="ko-KR"/>
        </w:rPr>
        <w:t>for SNIR estimation to keep NRS overhead on non-anchor carrier low</w:t>
      </w:r>
      <w:r>
        <w:rPr>
          <w:lang w:eastAsia="ko-KR"/>
        </w:rPr>
        <w:t xml:space="preserve">. </w:t>
      </w:r>
    </w:p>
    <w:p w14:paraId="63224994" w14:textId="168D91D3" w:rsidR="00FC175B" w:rsidRDefault="00FC175B" w:rsidP="00FC175B">
      <w:pPr>
        <w:pStyle w:val="BodyText"/>
        <w:rPr>
          <w:lang w:eastAsia="ko-KR"/>
        </w:rPr>
      </w:pPr>
      <w:r>
        <w:rPr>
          <w:lang w:eastAsia="ko-KR"/>
        </w:rPr>
        <w:lastRenderedPageBreak/>
        <w:t xml:space="preserve">The subset of POs </w:t>
      </w:r>
      <w:r w:rsidR="00D3628C">
        <w:rPr>
          <w:lang w:eastAsia="ko-KR"/>
        </w:rPr>
        <w:t xml:space="preserve">that </w:t>
      </w:r>
      <w:r w:rsidR="00D3628C" w:rsidRPr="00D3628C">
        <w:rPr>
          <w:lang w:eastAsia="ko-KR"/>
        </w:rPr>
        <w:t xml:space="preserve">have associated subframes which will contain NRS even when no paging NPDCCH is transmitted </w:t>
      </w:r>
      <w:r w:rsidR="00D3628C">
        <w:rPr>
          <w:lang w:eastAsia="ko-KR"/>
        </w:rPr>
        <w:t>is</w:t>
      </w:r>
      <w:r>
        <w:rPr>
          <w:lang w:eastAsia="ko-KR"/>
        </w:rPr>
        <w:t xml:space="preserve"> </w:t>
      </w:r>
      <w:r w:rsidR="007041D4">
        <w:rPr>
          <w:lang w:eastAsia="ko-KR"/>
        </w:rPr>
        <w:t xml:space="preserve">linked to the common </w:t>
      </w:r>
      <w:r w:rsidR="00D3628C">
        <w:rPr>
          <w:lang w:eastAsia="ko-KR"/>
        </w:rPr>
        <w:t xml:space="preserve">DRX cycle configuration indicated </w:t>
      </w:r>
      <w:r>
        <w:rPr>
          <w:lang w:eastAsia="ko-KR"/>
        </w:rPr>
        <w:t xml:space="preserve">by common signalling via SIB. The SNIR estimated over NRS in the subset of POs can be re-used for </w:t>
      </w:r>
      <w:r w:rsidR="00D3628C">
        <w:rPr>
          <w:lang w:eastAsia="ko-KR"/>
        </w:rPr>
        <w:t>earl</w:t>
      </w:r>
      <w:r>
        <w:rPr>
          <w:lang w:eastAsia="ko-KR"/>
        </w:rPr>
        <w:t xml:space="preserve"> detection of NPDCCH / WUS for the whole set of POs. It is up to UE implementation to also use NRS for SNIR estimation and early termination of WUS and NPDCCH in the </w:t>
      </w:r>
      <w:r w:rsidRPr="00F7372B">
        <w:rPr>
          <w:lang w:eastAsia="ko-KR"/>
        </w:rPr>
        <w:t xml:space="preserve">subset of POs that </w:t>
      </w:r>
      <w:r>
        <w:rPr>
          <w:lang w:eastAsia="ko-KR"/>
        </w:rPr>
        <w:t xml:space="preserve">do not </w:t>
      </w:r>
      <w:r w:rsidRPr="00F7372B">
        <w:rPr>
          <w:lang w:eastAsia="ko-KR"/>
        </w:rPr>
        <w:t>have associated subframes which will contain NRS even when no paging NPDCCH</w:t>
      </w:r>
      <w:r>
        <w:rPr>
          <w:lang w:eastAsia="ko-KR"/>
        </w:rPr>
        <w:t>.</w:t>
      </w:r>
    </w:p>
    <w:p w14:paraId="21A1437D" w14:textId="4D2AADFA" w:rsidR="0053520D" w:rsidRDefault="0053520D" w:rsidP="004970DB">
      <w:pPr>
        <w:pStyle w:val="BodyText"/>
        <w:rPr>
          <w:b/>
          <w:i/>
          <w:lang w:eastAsia="ko-KR"/>
        </w:rPr>
      </w:pPr>
      <w:r w:rsidRPr="0053520D">
        <w:rPr>
          <w:b/>
          <w:i/>
          <w:lang w:eastAsia="ko-KR"/>
        </w:rPr>
        <w:t xml:space="preserve">Observation 1: </w:t>
      </w:r>
      <w:r w:rsidR="00F7372B" w:rsidRPr="00F7372B">
        <w:rPr>
          <w:b/>
          <w:i/>
          <w:lang w:eastAsia="ko-KR"/>
        </w:rPr>
        <w:t>It is desirable to only transmit NRS for a subset of POs for SNIR estimation to keep NRS overhead on non-anchor carrier low</w:t>
      </w:r>
      <w:r w:rsidRPr="0053520D">
        <w:rPr>
          <w:b/>
          <w:i/>
          <w:lang w:eastAsia="ko-KR"/>
        </w:rPr>
        <w:t>.</w:t>
      </w:r>
    </w:p>
    <w:p w14:paraId="1F264E77" w14:textId="2EE0DB6D" w:rsidR="00F7372B" w:rsidRDefault="00F7372B" w:rsidP="004970DB">
      <w:pPr>
        <w:pStyle w:val="BodyText"/>
        <w:rPr>
          <w:b/>
          <w:i/>
          <w:lang w:eastAsia="ko-KR"/>
        </w:rPr>
      </w:pPr>
      <w:r>
        <w:rPr>
          <w:b/>
          <w:i/>
          <w:lang w:eastAsia="ko-KR"/>
        </w:rPr>
        <w:t xml:space="preserve">Observation 2: </w:t>
      </w:r>
      <w:r w:rsidRPr="00F7372B">
        <w:rPr>
          <w:b/>
          <w:i/>
          <w:lang w:eastAsia="ko-KR"/>
        </w:rPr>
        <w:t>The SNIR estimated over NRS in the subset of POs can be re-used for early detection of NPDCCH / WUS for the whole set of POs</w:t>
      </w:r>
      <w:r>
        <w:rPr>
          <w:b/>
          <w:i/>
          <w:lang w:eastAsia="ko-KR"/>
        </w:rPr>
        <w:t>.</w:t>
      </w:r>
    </w:p>
    <w:p w14:paraId="11F9CF8D" w14:textId="1026D35E" w:rsidR="00F7372B" w:rsidRDefault="00F7372B" w:rsidP="004970DB">
      <w:pPr>
        <w:pStyle w:val="BodyText"/>
        <w:rPr>
          <w:b/>
          <w:i/>
          <w:lang w:eastAsia="ko-KR"/>
        </w:rPr>
      </w:pPr>
      <w:r>
        <w:rPr>
          <w:b/>
          <w:i/>
          <w:lang w:eastAsia="ko-KR"/>
        </w:rPr>
        <w:t xml:space="preserve">Observation 3: </w:t>
      </w:r>
      <w:r w:rsidRPr="00F7372B">
        <w:rPr>
          <w:b/>
          <w:i/>
          <w:lang w:eastAsia="ko-KR"/>
        </w:rPr>
        <w:t>It is up to UE implementation to also use NRS for SNIR estimation and early termination of WUS and NPDCCH in the subset of POs that do not have associated subframes which will contain NRS even when no paging NPDCCH</w:t>
      </w:r>
      <w:r>
        <w:rPr>
          <w:b/>
          <w:i/>
          <w:lang w:eastAsia="ko-KR"/>
        </w:rPr>
        <w:t>.</w:t>
      </w:r>
    </w:p>
    <w:p w14:paraId="17C25D72" w14:textId="2055A4E3" w:rsidR="00D3628C" w:rsidRDefault="00D3628C" w:rsidP="00FC175B">
      <w:pPr>
        <w:pStyle w:val="BodyText"/>
        <w:rPr>
          <w:b/>
          <w:i/>
          <w:lang w:eastAsia="ko-KR"/>
        </w:rPr>
      </w:pPr>
      <w:r w:rsidRPr="00D3628C">
        <w:rPr>
          <w:b/>
          <w:i/>
          <w:lang w:eastAsia="ko-KR"/>
        </w:rPr>
        <w:t xml:space="preserve">Proposal 1: The subset of POs that have associated subframes which will contain NRS even when no paging NPDCCH is transmitted is </w:t>
      </w:r>
      <w:r w:rsidR="007041D4">
        <w:rPr>
          <w:b/>
          <w:i/>
          <w:lang w:eastAsia="ko-KR"/>
        </w:rPr>
        <w:t xml:space="preserve">determined by </w:t>
      </w:r>
      <w:r w:rsidRPr="00D3628C">
        <w:rPr>
          <w:b/>
          <w:i/>
          <w:lang w:eastAsia="ko-KR"/>
        </w:rPr>
        <w:t xml:space="preserve">UE </w:t>
      </w:r>
      <w:r w:rsidR="007041D4">
        <w:rPr>
          <w:b/>
          <w:i/>
          <w:lang w:eastAsia="ko-KR"/>
        </w:rPr>
        <w:t>from common</w:t>
      </w:r>
      <w:r w:rsidRPr="00D3628C">
        <w:rPr>
          <w:b/>
          <w:i/>
          <w:lang w:eastAsia="ko-KR"/>
        </w:rPr>
        <w:t xml:space="preserve"> DRX cycle configuration </w:t>
      </w:r>
      <w:r w:rsidR="007041D4">
        <w:rPr>
          <w:b/>
          <w:i/>
          <w:lang w:eastAsia="ko-KR"/>
        </w:rPr>
        <w:t xml:space="preserve">for paging </w:t>
      </w:r>
      <w:r w:rsidRPr="00D3628C">
        <w:rPr>
          <w:b/>
          <w:i/>
          <w:lang w:eastAsia="ko-KR"/>
        </w:rPr>
        <w:t xml:space="preserve">indicated by common signalling </w:t>
      </w:r>
      <w:r w:rsidR="007041D4">
        <w:rPr>
          <w:b/>
          <w:i/>
          <w:lang w:eastAsia="ko-KR"/>
        </w:rPr>
        <w:t>in</w:t>
      </w:r>
      <w:r w:rsidRPr="00D3628C">
        <w:rPr>
          <w:b/>
          <w:i/>
          <w:lang w:eastAsia="ko-KR"/>
        </w:rPr>
        <w:t xml:space="preserve"> SIB.</w:t>
      </w:r>
    </w:p>
    <w:p w14:paraId="49D70407" w14:textId="4D2C3E88" w:rsidR="00FC175B" w:rsidRDefault="00FC175B" w:rsidP="00FC175B">
      <w:pPr>
        <w:pStyle w:val="BodyText"/>
        <w:rPr>
          <w:lang w:eastAsia="ko-KR"/>
        </w:rPr>
      </w:pPr>
      <w:r>
        <w:rPr>
          <w:lang w:eastAsia="ko-KR"/>
        </w:rPr>
        <w:t xml:space="preserve">Since NRS only contained in subframes associated with a subset of POs, it is reasonable if these NRS are present in all the 10 subframes (i.e. M=10) before the PO and all the </w:t>
      </w:r>
      <w:r w:rsidRPr="00F7372B">
        <w:rPr>
          <w:lang w:eastAsia="ko-KR"/>
        </w:rPr>
        <w:t>NB-IoT DL subframes of NPDCCH search space</w:t>
      </w:r>
      <w:r>
        <w:rPr>
          <w:lang w:eastAsia="ko-KR"/>
        </w:rPr>
        <w:t xml:space="preserve"> </w:t>
      </w:r>
      <w:r w:rsidR="00E5700A">
        <w:rPr>
          <w:lang w:eastAsia="ko-KR"/>
        </w:rPr>
        <w:t xml:space="preserve">for Rmax &lt;= 32 </w:t>
      </w:r>
      <w:r>
        <w:rPr>
          <w:lang w:eastAsia="ko-KR"/>
        </w:rPr>
        <w:t>(i.e. N</w:t>
      </w:r>
      <w:r w:rsidR="00E5700A">
        <w:rPr>
          <w:lang w:eastAsia="ko-KR"/>
        </w:rPr>
        <w:t>&lt;</w:t>
      </w:r>
      <w:r>
        <w:rPr>
          <w:lang w:eastAsia="ko-KR"/>
        </w:rPr>
        <w:t>=</w:t>
      </w:r>
      <w:r w:rsidR="00E5700A">
        <w:rPr>
          <w:lang w:eastAsia="ko-KR"/>
        </w:rPr>
        <w:t>32</w:t>
      </w:r>
      <w:r>
        <w:rPr>
          <w:lang w:eastAsia="ko-KR"/>
        </w:rPr>
        <w:t>).</w:t>
      </w:r>
      <w:r w:rsidR="007041D4">
        <w:rPr>
          <w:lang w:eastAsia="ko-KR"/>
        </w:rPr>
        <w:t xml:space="preserve"> </w:t>
      </w:r>
      <w:r w:rsidR="007041D4" w:rsidRPr="007041D4">
        <w:rPr>
          <w:lang w:eastAsia="ko-KR"/>
        </w:rPr>
        <w:t>In the example given in the Appendix, the average SINR may be expected to be similar over DRX cycle T=256 radio frames</w:t>
      </w:r>
      <w:r w:rsidR="007041D4">
        <w:rPr>
          <w:lang w:eastAsia="ko-KR"/>
        </w:rPr>
        <w:t>.</w:t>
      </w:r>
    </w:p>
    <w:p w14:paraId="753F0087" w14:textId="040A3C92" w:rsidR="0053520D" w:rsidRPr="0053520D" w:rsidRDefault="00D3628C" w:rsidP="0053520D">
      <w:pPr>
        <w:pStyle w:val="BodyText"/>
        <w:rPr>
          <w:b/>
          <w:i/>
          <w:lang w:eastAsia="ko-KR"/>
        </w:rPr>
      </w:pPr>
      <w:r>
        <w:rPr>
          <w:b/>
          <w:i/>
          <w:lang w:eastAsia="ko-KR"/>
        </w:rPr>
        <w:t>Proposal 2</w:t>
      </w:r>
      <w:r w:rsidR="0053520D" w:rsidRPr="0053520D">
        <w:rPr>
          <w:b/>
          <w:i/>
          <w:lang w:eastAsia="ko-KR"/>
        </w:rPr>
        <w:t xml:space="preserve">: </w:t>
      </w:r>
      <w:r w:rsidR="00E5700A" w:rsidRPr="00E5700A">
        <w:rPr>
          <w:b/>
          <w:i/>
          <w:lang w:eastAsia="ko-KR"/>
        </w:rPr>
        <w:t>NRS is present in the first M</w:t>
      </w:r>
      <w:r w:rsidR="00E5700A">
        <w:rPr>
          <w:b/>
          <w:i/>
          <w:lang w:eastAsia="ko-KR"/>
        </w:rPr>
        <w:t>=10</w:t>
      </w:r>
      <w:r w:rsidR="00E5700A" w:rsidRPr="00E5700A">
        <w:rPr>
          <w:b/>
          <w:i/>
          <w:lang w:eastAsia="ko-KR"/>
        </w:rPr>
        <w:t xml:space="preserve"> subframes out of the 10 NB-IoT DL subframes before the PO, and the N </w:t>
      </w:r>
      <w:r w:rsidR="00E5700A">
        <w:rPr>
          <w:b/>
          <w:i/>
          <w:lang w:eastAsia="ko-KR"/>
        </w:rPr>
        <w:t xml:space="preserve">&lt;= 32 </w:t>
      </w:r>
      <w:r w:rsidR="00E5700A" w:rsidRPr="00E5700A">
        <w:rPr>
          <w:b/>
          <w:i/>
          <w:lang w:eastAsia="ko-KR"/>
        </w:rPr>
        <w:t>first NB-IoT DL subframes of NPDCCH search space</w:t>
      </w:r>
      <w:r w:rsidR="0053520D" w:rsidRPr="0053520D">
        <w:rPr>
          <w:b/>
          <w:i/>
          <w:lang w:eastAsia="ko-KR"/>
        </w:rPr>
        <w:t>.</w:t>
      </w:r>
    </w:p>
    <w:p w14:paraId="3F67CF51" w14:textId="77777777" w:rsidR="001E653D" w:rsidRDefault="001E653D" w:rsidP="000A2E1A">
      <w:pPr>
        <w:pStyle w:val="BodyText"/>
        <w:rPr>
          <w:lang w:eastAsia="ko-KR"/>
        </w:rPr>
      </w:pPr>
    </w:p>
    <w:p w14:paraId="4A9DECFC" w14:textId="41089585" w:rsidR="001E653D" w:rsidRDefault="007041D4" w:rsidP="007041D4">
      <w:pPr>
        <w:pStyle w:val="Heading1"/>
      </w:pPr>
      <w:r>
        <w:t xml:space="preserve">Discussion on </w:t>
      </w:r>
      <w:r w:rsidRPr="007041D4">
        <w:t>NRS presence for NPDCCH early termination when NWUS is enabled</w:t>
      </w:r>
      <w:r>
        <w:t>.</w:t>
      </w:r>
    </w:p>
    <w:p w14:paraId="25662133" w14:textId="35DB20AC" w:rsidR="00BA670C" w:rsidRDefault="00BA670C" w:rsidP="00BA670C">
      <w:pPr>
        <w:pStyle w:val="BodyText"/>
        <w:rPr>
          <w:lang w:eastAsia="ko-KR"/>
        </w:rPr>
      </w:pPr>
      <w:r>
        <w:rPr>
          <w:lang w:eastAsia="ko-KR"/>
        </w:rPr>
        <w:t>We now discuss the down selection of alternatives for the issue of NRS presence for NPDCCH early termination when NWUS is enabled:</w:t>
      </w:r>
    </w:p>
    <w:p w14:paraId="5A145B12" w14:textId="328144BF" w:rsidR="00BA670C" w:rsidRDefault="00BA670C" w:rsidP="00BA670C">
      <w:pPr>
        <w:pStyle w:val="BodyText"/>
        <w:numPr>
          <w:ilvl w:val="0"/>
          <w:numId w:val="40"/>
        </w:numPr>
        <w:rPr>
          <w:lang w:eastAsia="ko-KR"/>
        </w:rPr>
      </w:pPr>
      <w:r>
        <w:rPr>
          <w:lang w:eastAsia="ko-KR"/>
        </w:rPr>
        <w:t>Alt1: If NWUS is enabled (from network perspective), there is no NRS for NPDCCH early termination, but there may be NRS for NWUS early termination.</w:t>
      </w:r>
    </w:p>
    <w:p w14:paraId="59F6AE8F" w14:textId="24371A32" w:rsidR="00BA670C" w:rsidRDefault="00BA670C" w:rsidP="00BA670C">
      <w:pPr>
        <w:pStyle w:val="BodyText"/>
        <w:numPr>
          <w:ilvl w:val="0"/>
          <w:numId w:val="40"/>
        </w:numPr>
        <w:rPr>
          <w:lang w:eastAsia="ko-KR"/>
        </w:rPr>
      </w:pPr>
      <w:r>
        <w:rPr>
          <w:lang w:eastAsia="ko-KR"/>
        </w:rPr>
        <w:t>Alt2: If NWUS is enabled (from UE perspective, i.e., enabled by network and supported by UE), there is no NRS for NPDCCH early termination, but there may be NRS for NWUS early termination.</w:t>
      </w:r>
    </w:p>
    <w:p w14:paraId="679388CD" w14:textId="70F4BC97" w:rsidR="00BA670C" w:rsidRDefault="00BA670C" w:rsidP="00BA670C">
      <w:pPr>
        <w:pStyle w:val="BodyText"/>
        <w:numPr>
          <w:ilvl w:val="0"/>
          <w:numId w:val="40"/>
        </w:numPr>
        <w:rPr>
          <w:lang w:eastAsia="ko-KR"/>
        </w:rPr>
      </w:pPr>
      <w:r>
        <w:rPr>
          <w:lang w:eastAsia="ko-KR"/>
        </w:rPr>
        <w:t>Alt3: Decouple configuration of NRS for NPDCCH early termination and NWUS early termination</w:t>
      </w:r>
    </w:p>
    <w:p w14:paraId="21F40D0C" w14:textId="053FC146" w:rsidR="00BA670C" w:rsidRDefault="00BA670C" w:rsidP="00BA670C">
      <w:pPr>
        <w:pStyle w:val="BodyText"/>
        <w:numPr>
          <w:ilvl w:val="1"/>
          <w:numId w:val="40"/>
        </w:numPr>
        <w:rPr>
          <w:lang w:eastAsia="ko-KR"/>
        </w:rPr>
      </w:pPr>
      <w:r>
        <w:rPr>
          <w:rFonts w:hint="eastAsia"/>
          <w:lang w:eastAsia="ko-KR"/>
        </w:rPr>
        <w:t xml:space="preserve">e.g. eNB can enable NRS for NWUS and disable for NPDCCH, or vice versa. </w:t>
      </w:r>
    </w:p>
    <w:p w14:paraId="7AEF49E4" w14:textId="77F3D12E" w:rsidR="007041D4" w:rsidRDefault="00BA670C" w:rsidP="00BA670C">
      <w:pPr>
        <w:pStyle w:val="BodyText"/>
        <w:numPr>
          <w:ilvl w:val="0"/>
          <w:numId w:val="40"/>
        </w:numPr>
        <w:rPr>
          <w:lang w:eastAsia="ko-KR"/>
        </w:rPr>
      </w:pPr>
      <w:r>
        <w:rPr>
          <w:lang w:eastAsia="ko-KR"/>
        </w:rPr>
        <w:t>Alt4: NRS is always associated with NPDCCH for paging</w:t>
      </w:r>
    </w:p>
    <w:p w14:paraId="04946633" w14:textId="77777777" w:rsidR="00BA670C" w:rsidRDefault="00BA670C" w:rsidP="000A2E1A">
      <w:pPr>
        <w:pStyle w:val="BodyText"/>
        <w:rPr>
          <w:lang w:eastAsia="ko-KR"/>
        </w:rPr>
      </w:pPr>
    </w:p>
    <w:p w14:paraId="6A27CB63" w14:textId="77777777" w:rsidR="007D108E" w:rsidRDefault="007D108E" w:rsidP="000A2E1A">
      <w:pPr>
        <w:pStyle w:val="BodyText"/>
        <w:rPr>
          <w:lang w:eastAsia="ko-KR"/>
        </w:rPr>
      </w:pPr>
      <w:r w:rsidRPr="003B5123">
        <w:rPr>
          <w:u w:val="single"/>
          <w:lang w:eastAsia="ko-KR"/>
        </w:rPr>
        <w:t>Alternative 1</w:t>
      </w:r>
      <w:r>
        <w:rPr>
          <w:lang w:eastAsia="ko-KR"/>
        </w:rPr>
        <w:t xml:space="preserve"> is not suitable since NWUS is optional UE capability. </w:t>
      </w:r>
    </w:p>
    <w:p w14:paraId="418ACCE7" w14:textId="77777777" w:rsidR="007D108E" w:rsidRDefault="007D108E" w:rsidP="000A2E1A">
      <w:pPr>
        <w:pStyle w:val="BodyText"/>
        <w:rPr>
          <w:lang w:eastAsia="ko-KR"/>
        </w:rPr>
      </w:pPr>
      <w:r w:rsidRPr="003B5123">
        <w:rPr>
          <w:u w:val="single"/>
          <w:lang w:eastAsia="ko-KR"/>
        </w:rPr>
        <w:t>Alternative 2</w:t>
      </w:r>
      <w:r>
        <w:rPr>
          <w:lang w:eastAsia="ko-KR"/>
        </w:rPr>
        <w:t xml:space="preserve"> is not suitable since release 13 or release 14 legacy UEs cannot detect NWUS.  </w:t>
      </w:r>
    </w:p>
    <w:p w14:paraId="288D5FF5" w14:textId="04E388F9" w:rsidR="007D108E" w:rsidRDefault="007D108E" w:rsidP="000A2E1A">
      <w:pPr>
        <w:pStyle w:val="BodyText"/>
        <w:rPr>
          <w:lang w:eastAsia="ko-KR"/>
        </w:rPr>
      </w:pPr>
      <w:r w:rsidRPr="003B5123">
        <w:rPr>
          <w:u w:val="single"/>
          <w:lang w:eastAsia="ko-KR"/>
        </w:rPr>
        <w:t>Alternative 3</w:t>
      </w:r>
      <w:r>
        <w:rPr>
          <w:lang w:eastAsia="ko-KR"/>
        </w:rPr>
        <w:t xml:space="preserve"> is not suitable because POs is derived from formula based on UE_ID, DRX configuration, paging parameter which are independent from UE NWUS capability. </w:t>
      </w:r>
    </w:p>
    <w:p w14:paraId="526E43A2" w14:textId="5AC05427" w:rsidR="007D108E" w:rsidRDefault="007D108E" w:rsidP="000A2E1A">
      <w:pPr>
        <w:pStyle w:val="BodyText"/>
        <w:rPr>
          <w:lang w:eastAsia="ko-KR"/>
        </w:rPr>
      </w:pPr>
      <w:r w:rsidRPr="003B5123">
        <w:rPr>
          <w:u w:val="single"/>
          <w:lang w:eastAsia="ko-KR"/>
        </w:rPr>
        <w:t>Alternative 4</w:t>
      </w:r>
      <w:r>
        <w:rPr>
          <w:lang w:eastAsia="ko-KR"/>
        </w:rPr>
        <w:t xml:space="preserve"> is suitable as NRS can always be associated with NPDCCH for paging. In previous section, at a minimum the NRS can be contained in a </w:t>
      </w:r>
      <w:r w:rsidRPr="007D108E">
        <w:rPr>
          <w:lang w:eastAsia="ko-KR"/>
        </w:rPr>
        <w:t>subset of the POs have associated subframes even when no paging NPDCCH is transmitted</w:t>
      </w:r>
      <w:r>
        <w:rPr>
          <w:lang w:eastAsia="ko-KR"/>
        </w:rPr>
        <w:t xml:space="preserve">. </w:t>
      </w:r>
    </w:p>
    <w:p w14:paraId="24F01DE1" w14:textId="61887CEA" w:rsidR="007D108E" w:rsidRPr="007D108E" w:rsidRDefault="007D108E" w:rsidP="000A2E1A">
      <w:pPr>
        <w:pStyle w:val="BodyText"/>
        <w:rPr>
          <w:b/>
          <w:i/>
          <w:lang w:eastAsia="ko-KR"/>
        </w:rPr>
      </w:pPr>
      <w:r w:rsidRPr="007D108E">
        <w:rPr>
          <w:b/>
          <w:i/>
          <w:lang w:eastAsia="ko-KR"/>
        </w:rPr>
        <w:t>Proposal 3: Alt</w:t>
      </w:r>
      <w:r w:rsidR="003B5123">
        <w:rPr>
          <w:b/>
          <w:i/>
          <w:lang w:eastAsia="ko-KR"/>
        </w:rPr>
        <w:t xml:space="preserve">ernative </w:t>
      </w:r>
      <w:r w:rsidRPr="007D108E">
        <w:rPr>
          <w:b/>
          <w:i/>
          <w:lang w:eastAsia="ko-KR"/>
        </w:rPr>
        <w:t>4: NRS is always associated with NPDCCH for paging.</w:t>
      </w:r>
    </w:p>
    <w:p w14:paraId="5321098F" w14:textId="77777777" w:rsidR="007D108E" w:rsidRDefault="007D108E" w:rsidP="000A2E1A">
      <w:pPr>
        <w:pStyle w:val="BodyText"/>
        <w:rPr>
          <w:lang w:eastAsia="ko-KR"/>
        </w:rPr>
      </w:pPr>
    </w:p>
    <w:p w14:paraId="6AFC10F3" w14:textId="586FB64E" w:rsidR="003B1405" w:rsidRDefault="00AA6E73" w:rsidP="003B1405">
      <w:pPr>
        <w:pStyle w:val="BodyText"/>
        <w:rPr>
          <w:lang w:eastAsia="ko-KR"/>
        </w:rPr>
      </w:pPr>
      <w:r>
        <w:rPr>
          <w:lang w:eastAsia="ko-KR"/>
        </w:rPr>
        <w:lastRenderedPageBreak/>
        <w:t xml:space="preserve">An example of </w:t>
      </w:r>
      <w:r w:rsidR="003B1405">
        <w:rPr>
          <w:lang w:eastAsia="ko-KR"/>
        </w:rPr>
        <w:t xml:space="preserve">always on NRS for a subset of paging group even when no paging is transmitted is illustrated </w:t>
      </w:r>
      <w:r>
        <w:rPr>
          <w:lang w:eastAsia="ko-KR"/>
        </w:rPr>
        <w:t xml:space="preserve">for 2 paging groups UE Group 1 and UE Group 2 </w:t>
      </w:r>
      <w:r w:rsidR="003B1405">
        <w:rPr>
          <w:lang w:eastAsia="ko-KR"/>
        </w:rPr>
        <w:t>in Figure 1. The a</w:t>
      </w:r>
      <w:r w:rsidR="003B1405" w:rsidRPr="00123DF1">
        <w:rPr>
          <w:lang w:eastAsia="ko-KR"/>
        </w:rPr>
        <w:t>lways</w:t>
      </w:r>
      <w:r w:rsidR="003B1405">
        <w:rPr>
          <w:lang w:eastAsia="ko-KR"/>
        </w:rPr>
        <w:t xml:space="preserve"> on </w:t>
      </w:r>
      <w:r w:rsidR="003B1405" w:rsidRPr="00123DF1">
        <w:rPr>
          <w:lang w:eastAsia="ko-KR"/>
        </w:rPr>
        <w:t xml:space="preserve">NRS for </w:t>
      </w:r>
      <w:r w:rsidR="003B1405">
        <w:rPr>
          <w:lang w:eastAsia="ko-KR"/>
        </w:rPr>
        <w:t xml:space="preserve">UE Group 1 is indicated by a N-bit bitmap </w:t>
      </w:r>
      <w:r w:rsidR="003B1405" w:rsidRPr="007215FE">
        <w:rPr>
          <w:i/>
          <w:lang w:eastAsia="ko-KR"/>
        </w:rPr>
        <w:t>nrsTransmitBitmap</w:t>
      </w:r>
      <w:r w:rsidR="003B1405">
        <w:rPr>
          <w:lang w:eastAsia="ko-KR"/>
        </w:rPr>
        <w:t xml:space="preserve">  broadcasted on system information block SIB2 in</w:t>
      </w:r>
      <w:r w:rsidR="003B1405" w:rsidRPr="00240BE3">
        <w:t xml:space="preserve"> </w:t>
      </w:r>
      <w:r w:rsidR="003B1405" w:rsidRPr="00240BE3">
        <w:rPr>
          <w:i/>
          <w:lang w:eastAsia="ko-KR"/>
        </w:rPr>
        <w:t xml:space="preserve">SystemInformationBlockType2-NB </w:t>
      </w:r>
      <w:r w:rsidR="003B1405">
        <w:rPr>
          <w:lang w:eastAsia="ko-KR"/>
        </w:rPr>
        <w:t xml:space="preserve">in   </w:t>
      </w:r>
      <w:r w:rsidR="003B1405" w:rsidRPr="00240BE3">
        <w:rPr>
          <w:i/>
          <w:lang w:eastAsia="ko-KR"/>
        </w:rPr>
        <w:t>RadioResourceConfigCommonSIB-NB</w:t>
      </w:r>
      <w:r w:rsidR="003B1405">
        <w:rPr>
          <w:lang w:eastAsia="ko-KR"/>
        </w:rPr>
        <w:t xml:space="preserve">. The network configures the proposed bitmap to ensure there is sufficient NRS transmitted on non-anchor carrier even if there is no paging. The N-Bit bitmap </w:t>
      </w:r>
      <w:r w:rsidR="003B1405" w:rsidRPr="007215FE">
        <w:rPr>
          <w:i/>
          <w:lang w:eastAsia="ko-KR"/>
        </w:rPr>
        <w:t>nrsTransmitBitmap</w:t>
      </w:r>
      <w:r w:rsidR="003B1405">
        <w:rPr>
          <w:lang w:eastAsia="ko-KR"/>
        </w:rPr>
        <w:t xml:space="preserve"> is given by</w:t>
      </w:r>
    </w:p>
    <w:p w14:paraId="63231E88" w14:textId="77777777" w:rsidR="003B1405" w:rsidRDefault="003B1405" w:rsidP="003B1405">
      <w:pPr>
        <w:pStyle w:val="BodyText"/>
        <w:ind w:firstLine="284"/>
        <w:rPr>
          <w:lang w:eastAsia="ko-KR"/>
        </w:rPr>
      </w:pPr>
      <w:r>
        <w:rPr>
          <w:lang w:eastAsia="ko-KR"/>
        </w:rPr>
        <w:t>nrsTransmitBitmap=</w:t>
      </w:r>
      <w:r w:rsidRPr="00D23701">
        <w:rPr>
          <w:lang w:eastAsia="ko-KR"/>
        </w:rPr>
        <w:t xml:space="preserve"> </w:t>
      </w:r>
      <w:r>
        <w:rPr>
          <w:lang w:eastAsia="ko-KR"/>
        </w:rPr>
        <w:t>BIT STRING (SIZE (N)) = {b</w:t>
      </w:r>
      <w:r w:rsidRPr="00275E88">
        <w:rPr>
          <w:vertAlign w:val="subscript"/>
          <w:lang w:eastAsia="ko-KR"/>
        </w:rPr>
        <w:t>0</w:t>
      </w:r>
      <w:r>
        <w:rPr>
          <w:lang w:eastAsia="ko-KR"/>
        </w:rPr>
        <w:t>, b</w:t>
      </w:r>
      <w:r w:rsidRPr="00275E88">
        <w:rPr>
          <w:vertAlign w:val="subscript"/>
          <w:lang w:eastAsia="ko-KR"/>
        </w:rPr>
        <w:t>1</w:t>
      </w:r>
      <w:r>
        <w:rPr>
          <w:lang w:eastAsia="ko-KR"/>
        </w:rPr>
        <w:t>, …, b</w:t>
      </w:r>
      <w:r w:rsidRPr="00275E88">
        <w:rPr>
          <w:vertAlign w:val="subscript"/>
          <w:lang w:eastAsia="ko-KR"/>
        </w:rPr>
        <w:t>N</w:t>
      </w:r>
      <w:r>
        <w:rPr>
          <w:lang w:eastAsia="ko-KR"/>
        </w:rPr>
        <w:t>}</w:t>
      </w:r>
    </w:p>
    <w:p w14:paraId="5FA7363D" w14:textId="0E35864E" w:rsidR="003B1405" w:rsidRDefault="003B1405" w:rsidP="000A2E1A">
      <w:pPr>
        <w:pStyle w:val="BodyText"/>
        <w:rPr>
          <w:lang w:eastAsia="ko-KR"/>
        </w:rPr>
      </w:pPr>
      <w:r>
        <w:rPr>
          <w:lang w:eastAsia="ko-KR"/>
        </w:rPr>
        <w:t>Where N=</w:t>
      </w:r>
      <w:r w:rsidRPr="00904E42">
        <w:rPr>
          <w:lang w:eastAsia="ko-KR"/>
        </w:rPr>
        <w:t xml:space="preserve"> </w:t>
      </w:r>
      <w:r w:rsidRPr="008D61D2">
        <w:rPr>
          <w:lang w:eastAsia="ko-KR"/>
        </w:rPr>
        <w:t>min (T, nB)</w:t>
      </w:r>
      <w:r>
        <w:rPr>
          <w:lang w:eastAsia="ko-KR"/>
        </w:rPr>
        <w:t xml:space="preserve"> and b</w:t>
      </w:r>
      <w:r w:rsidRPr="008B3666">
        <w:rPr>
          <w:vertAlign w:val="subscript"/>
          <w:lang w:eastAsia="ko-KR"/>
        </w:rPr>
        <w:t>i</w:t>
      </w:r>
      <w:r>
        <w:rPr>
          <w:lang w:eastAsia="ko-KR"/>
        </w:rPr>
        <w:t xml:space="preserve"> = UE_ID mod N = i and i = 0, 1, .. N-1.</w:t>
      </w:r>
    </w:p>
    <w:p w14:paraId="0D66D7DB" w14:textId="18B260BA" w:rsidR="003B1405" w:rsidRDefault="003B1405" w:rsidP="000A2E1A">
      <w:pPr>
        <w:pStyle w:val="BodyText"/>
        <w:rPr>
          <w:lang w:eastAsia="ko-KR"/>
        </w:rPr>
      </w:pPr>
      <w:r w:rsidRPr="00ED1FFA">
        <w:rPr>
          <w:lang w:eastAsia="ko-KR"/>
        </w:rPr>
        <w:t xml:space="preserve">The maximum size of </w:t>
      </w:r>
      <w:r w:rsidRPr="000C3999">
        <w:rPr>
          <w:i/>
          <w:lang w:eastAsia="ko-KR"/>
        </w:rPr>
        <w:t>nrsTransmitBitmap</w:t>
      </w:r>
      <w:r w:rsidRPr="00ED1FFA">
        <w:rPr>
          <w:lang w:eastAsia="ko-KR"/>
        </w:rPr>
        <w:t xml:space="preserve"> can be as an example N=32 bits. This corresponds to a subset of paging groups where there are up to 32 paging groups. In case there are more than 32 paging groups configured by the network, the indices of the paging groups in the subset can be determined by some rules. For example the first 32 paging groups p</w:t>
      </w:r>
      <w:r w:rsidRPr="00ED1FFA">
        <w:rPr>
          <w:vertAlign w:val="subscript"/>
          <w:lang w:eastAsia="ko-KR"/>
        </w:rPr>
        <w:t>0</w:t>
      </w:r>
      <w:r w:rsidRPr="00ED1FFA">
        <w:rPr>
          <w:lang w:eastAsia="ko-KR"/>
        </w:rPr>
        <w:t>, p</w:t>
      </w:r>
      <w:r w:rsidRPr="00ED1FFA">
        <w:rPr>
          <w:vertAlign w:val="subscript"/>
          <w:lang w:eastAsia="ko-KR"/>
        </w:rPr>
        <w:t>1</w:t>
      </w:r>
      <w:r w:rsidRPr="00ED1FFA">
        <w:rPr>
          <w:lang w:eastAsia="ko-KR"/>
        </w:rPr>
        <w:t>, …, p</w:t>
      </w:r>
      <w:r w:rsidRPr="00ED1FFA">
        <w:rPr>
          <w:vertAlign w:val="subscript"/>
          <w:lang w:eastAsia="ko-KR"/>
        </w:rPr>
        <w:t>31</w:t>
      </w:r>
      <w:r w:rsidRPr="00ED1FFA">
        <w:rPr>
          <w:lang w:eastAsia="ko-KR"/>
        </w:rPr>
        <w:t>, where p</w:t>
      </w:r>
      <w:r w:rsidRPr="00ED1FFA">
        <w:rPr>
          <w:vertAlign w:val="subscript"/>
          <w:lang w:eastAsia="ko-KR"/>
        </w:rPr>
        <w:t>i</w:t>
      </w:r>
      <w:r w:rsidRPr="00ED1FFA">
        <w:rPr>
          <w:lang w:eastAsia="ko-KR"/>
        </w:rPr>
        <w:t xml:space="preserve"> indicate the paging group indices and i=0, 1, .., N</w:t>
      </w:r>
      <w:r w:rsidRPr="00ED1FFA">
        <w:rPr>
          <w:vertAlign w:val="subscript"/>
          <w:lang w:eastAsia="ko-KR"/>
        </w:rPr>
        <w:t>max</w:t>
      </w:r>
      <w:r w:rsidRPr="00ED1FFA">
        <w:rPr>
          <w:lang w:eastAsia="ko-KR"/>
        </w:rPr>
        <w:t>.</w:t>
      </w:r>
    </w:p>
    <w:p w14:paraId="196F5DB2" w14:textId="323E9534" w:rsidR="003B1405" w:rsidRDefault="003B1405" w:rsidP="000A2E1A">
      <w:pPr>
        <w:pStyle w:val="BodyText"/>
        <w:rPr>
          <w:lang w:eastAsia="ko-KR"/>
        </w:rPr>
      </w:pPr>
      <w:r>
        <w:rPr>
          <w:noProof/>
          <w:lang w:val="en-US"/>
        </w:rPr>
        <mc:AlternateContent>
          <mc:Choice Requires="wps">
            <w:drawing>
              <wp:anchor distT="45720" distB="45720" distL="114300" distR="114300" simplePos="0" relativeHeight="251659264" behindDoc="0" locked="0" layoutInCell="1" allowOverlap="1" wp14:anchorId="3216EBEF" wp14:editId="51C679DF">
                <wp:simplePos x="0" y="0"/>
                <wp:positionH relativeFrom="column">
                  <wp:posOffset>27940</wp:posOffset>
                </wp:positionH>
                <wp:positionV relativeFrom="paragraph">
                  <wp:posOffset>440055</wp:posOffset>
                </wp:positionV>
                <wp:extent cx="6233795" cy="2002790"/>
                <wp:effectExtent l="0" t="0" r="1460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795" cy="2002790"/>
                        </a:xfrm>
                        <a:prstGeom prst="rect">
                          <a:avLst/>
                        </a:prstGeom>
                        <a:solidFill>
                          <a:srgbClr val="FFFFFF"/>
                        </a:solidFill>
                        <a:ln w="9525">
                          <a:solidFill>
                            <a:srgbClr val="000000"/>
                          </a:solidFill>
                          <a:miter lim="800000"/>
                          <a:headEnd/>
                          <a:tailEnd/>
                        </a:ln>
                      </wps:spPr>
                      <wps:txbx>
                        <w:txbxContent>
                          <w:p w14:paraId="705657EC" w14:textId="765DD4F5" w:rsidR="003B1405" w:rsidRDefault="003B1405">
                            <w:r>
                              <w:rPr>
                                <w:noProof/>
                                <w:lang w:val="en-US"/>
                              </w:rPr>
                              <w:drawing>
                                <wp:inline distT="0" distB="0" distL="0" distR="0" wp14:anchorId="3340E602" wp14:editId="76DDC321">
                                  <wp:extent cx="6042025" cy="18497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42025" cy="184975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6EBEF" id="_x0000_t202" coordsize="21600,21600" o:spt="202" path="m,l,21600r21600,l21600,xe">
                <v:stroke joinstyle="miter"/>
                <v:path gradientshapeok="t" o:connecttype="rect"/>
              </v:shapetype>
              <v:shape id="Text Box 2" o:spid="_x0000_s1026" type="#_x0000_t202" style="position:absolute;margin-left:2.2pt;margin-top:34.65pt;width:490.85pt;height:157.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">
                <v:textbox>
                  <w:txbxContent>
                    <w:p w14:paraId="705657EC" w14:textId="765DD4F5" w:rsidR="003B1405" w:rsidRDefault="003B1405">
                      <w:r>
                        <w:rPr>
                          <w:noProof/>
                          <w:lang w:val="en-US"/>
                        </w:rPr>
                        <w:drawing>
                          <wp:inline distT="0" distB="0" distL="0" distR="0" wp14:anchorId="3340E602" wp14:editId="76DDC321">
                            <wp:extent cx="6042025" cy="18497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42025" cy="1849755"/>
                                    </a:xfrm>
                                    <a:prstGeom prst="rect">
                                      <a:avLst/>
                                    </a:prstGeom>
                                  </pic:spPr>
                                </pic:pic>
                              </a:graphicData>
                            </a:graphic>
                          </wp:inline>
                        </w:drawing>
                      </w:r>
                    </w:p>
                  </w:txbxContent>
                </v:textbox>
                <w10:wrap type="square"/>
              </v:shape>
            </w:pict>
          </mc:Fallback>
        </mc:AlternateContent>
      </w:r>
      <w:r>
        <w:rPr>
          <w:lang w:eastAsia="ko-KR"/>
        </w:rPr>
        <w:t xml:space="preserve"> </w:t>
      </w:r>
    </w:p>
    <w:p w14:paraId="64B6105E" w14:textId="58432F2A" w:rsidR="003B1405" w:rsidRPr="003B1405" w:rsidRDefault="003B1405" w:rsidP="003B1405">
      <w:pPr>
        <w:pStyle w:val="BodyText"/>
        <w:jc w:val="center"/>
        <w:rPr>
          <w:b/>
          <w:i/>
          <w:lang w:eastAsia="ko-KR"/>
        </w:rPr>
      </w:pPr>
      <w:r w:rsidRPr="003B1405">
        <w:rPr>
          <w:b/>
          <w:i/>
          <w:lang w:eastAsia="ko-KR"/>
        </w:rPr>
        <w:t>Figure 1: Always on NRS for a subset of paging group even when no paging is transmitted</w:t>
      </w:r>
    </w:p>
    <w:p w14:paraId="0D28F40C" w14:textId="2F5ECCF2" w:rsidR="003B1405" w:rsidRDefault="00D23701" w:rsidP="000A2E1A">
      <w:pPr>
        <w:pStyle w:val="BodyText"/>
        <w:rPr>
          <w:lang w:eastAsia="ko-KR"/>
        </w:rPr>
      </w:pPr>
      <w:r>
        <w:rPr>
          <w:lang w:eastAsia="ko-KR"/>
        </w:rPr>
        <w:t>On reading bitmap in SIB2, the UE</w:t>
      </w:r>
      <w:r w:rsidR="003B1405">
        <w:rPr>
          <w:lang w:eastAsia="ko-KR"/>
        </w:rPr>
        <w:t xml:space="preserve">s in </w:t>
      </w:r>
      <w:r w:rsidR="00AA6E73">
        <w:rPr>
          <w:lang w:eastAsia="ko-KR"/>
        </w:rPr>
        <w:t xml:space="preserve">UE Group#2 </w:t>
      </w:r>
      <w:r w:rsidR="003B1405">
        <w:rPr>
          <w:lang w:eastAsia="ko-KR"/>
        </w:rPr>
        <w:t xml:space="preserve">without NRS when no paging transmitted (UE Group 2 in Figure 1) </w:t>
      </w:r>
      <w:r>
        <w:rPr>
          <w:lang w:eastAsia="ko-KR"/>
        </w:rPr>
        <w:t xml:space="preserve"> determines the paging group </w:t>
      </w:r>
      <w:r w:rsidR="003B1405">
        <w:rPr>
          <w:lang w:eastAsia="ko-KR"/>
        </w:rPr>
        <w:t xml:space="preserve">UE Group 1 </w:t>
      </w:r>
      <w:r>
        <w:rPr>
          <w:lang w:eastAsia="ko-KR"/>
        </w:rPr>
        <w:t>and associated PF</w:t>
      </w:r>
      <w:r w:rsidR="00CF6B5E">
        <w:rPr>
          <w:lang w:eastAsia="ko-KR"/>
        </w:rPr>
        <w:t xml:space="preserve"> w</w:t>
      </w:r>
      <w:r w:rsidR="00AA6E73">
        <w:rPr>
          <w:lang w:eastAsia="ko-KR"/>
        </w:rPr>
        <w:t xml:space="preserve">ith </w:t>
      </w:r>
      <w:r w:rsidR="003B1405">
        <w:rPr>
          <w:lang w:eastAsia="ko-KR"/>
        </w:rPr>
        <w:t xml:space="preserve">always-on </w:t>
      </w:r>
      <w:r w:rsidR="00CF6B5E">
        <w:rPr>
          <w:lang w:eastAsia="ko-KR"/>
        </w:rPr>
        <w:t xml:space="preserve">NRS </w:t>
      </w:r>
      <w:r w:rsidR="003B1405">
        <w:rPr>
          <w:lang w:eastAsia="ko-KR"/>
        </w:rPr>
        <w:t>even when no paging transmitted and use these NRS for SINR estimation</w:t>
      </w:r>
      <w:r>
        <w:rPr>
          <w:lang w:eastAsia="ko-KR"/>
        </w:rPr>
        <w:t xml:space="preserve">. </w:t>
      </w:r>
      <w:r w:rsidR="003B1405">
        <w:rPr>
          <w:lang w:eastAsia="ko-KR"/>
        </w:rPr>
        <w:t xml:space="preserve">The </w:t>
      </w:r>
      <w:r w:rsidR="00AA6E73">
        <w:rPr>
          <w:lang w:eastAsia="ko-KR"/>
        </w:rPr>
        <w:t>SINR estimate can be used for e</w:t>
      </w:r>
      <w:r w:rsidR="003B1405">
        <w:rPr>
          <w:lang w:eastAsia="ko-KR"/>
        </w:rPr>
        <w:t>a</w:t>
      </w:r>
      <w:r w:rsidR="00AA6E73">
        <w:rPr>
          <w:lang w:eastAsia="ko-KR"/>
        </w:rPr>
        <w:t>r</w:t>
      </w:r>
      <w:r w:rsidR="003B1405">
        <w:rPr>
          <w:lang w:eastAsia="ko-KR"/>
        </w:rPr>
        <w:t xml:space="preserve">ly termination of </w:t>
      </w:r>
      <w:r w:rsidR="00AA6E73">
        <w:rPr>
          <w:lang w:eastAsia="ko-KR"/>
        </w:rPr>
        <w:t>N</w:t>
      </w:r>
      <w:r w:rsidR="003B1405">
        <w:rPr>
          <w:lang w:eastAsia="ko-KR"/>
        </w:rPr>
        <w:t>WUS or NPDCCH.</w:t>
      </w:r>
    </w:p>
    <w:p w14:paraId="3E64B7F1" w14:textId="772734D8" w:rsidR="00D23701" w:rsidRDefault="00D23701" w:rsidP="000A2E1A">
      <w:pPr>
        <w:pStyle w:val="BodyText"/>
        <w:rPr>
          <w:lang w:eastAsia="ko-KR"/>
        </w:rPr>
      </w:pPr>
      <w:r>
        <w:rPr>
          <w:lang w:eastAsia="ko-KR"/>
        </w:rPr>
        <w:t xml:space="preserve">Using example of PF is appendix, </w:t>
      </w:r>
      <w:r w:rsidR="00904E42">
        <w:rPr>
          <w:lang w:eastAsia="ko-KR"/>
        </w:rPr>
        <w:t>N=32 UE groups for paging. Consider example bitmap values below</w:t>
      </w:r>
    </w:p>
    <w:p w14:paraId="0CAECE1B" w14:textId="4389E480" w:rsidR="00904E42" w:rsidRDefault="00904E42" w:rsidP="00904E42">
      <w:pPr>
        <w:pStyle w:val="BodyText"/>
        <w:numPr>
          <w:ilvl w:val="0"/>
          <w:numId w:val="37"/>
        </w:numPr>
        <w:rPr>
          <w:lang w:eastAsia="ko-KR"/>
        </w:rPr>
      </w:pPr>
      <w:r>
        <w:rPr>
          <w:lang w:eastAsia="ko-KR"/>
        </w:rPr>
        <w:t>B={1 0 0 0 .. 0} means there is NRS always transmitted in PF=[</w:t>
      </w:r>
      <w:r w:rsidRPr="00CB655D">
        <w:rPr>
          <w:lang w:eastAsia="ko-KR"/>
        </w:rPr>
        <w:t>0, 256,  512,  768]</w:t>
      </w:r>
      <w:r>
        <w:rPr>
          <w:lang w:eastAsia="ko-KR"/>
        </w:rPr>
        <w:t xml:space="preserve"> in NPDCCH candidates in CSS Type 1, and 10 subframes before and 4 subframes after NPDCCH candidates.</w:t>
      </w:r>
    </w:p>
    <w:p w14:paraId="180EDDDB" w14:textId="47EBBCCD" w:rsidR="00904E42" w:rsidRDefault="00904E42" w:rsidP="000A2E1A">
      <w:pPr>
        <w:pStyle w:val="BodyText"/>
        <w:numPr>
          <w:ilvl w:val="0"/>
          <w:numId w:val="37"/>
        </w:numPr>
        <w:rPr>
          <w:lang w:eastAsia="ko-KR"/>
        </w:rPr>
      </w:pPr>
      <w:r>
        <w:rPr>
          <w:lang w:eastAsia="ko-KR"/>
        </w:rPr>
        <w:t>B={1 0 1 0 … 0} means there is NRS always transmitted in PF=[</w:t>
      </w:r>
      <w:r w:rsidRPr="00CB655D">
        <w:rPr>
          <w:lang w:eastAsia="ko-KR"/>
        </w:rPr>
        <w:t>0, 256,  512,  768]</w:t>
      </w:r>
      <w:r>
        <w:rPr>
          <w:lang w:eastAsia="ko-KR"/>
        </w:rPr>
        <w:t xml:space="preserve"> and PF2=[64, 320,  576,  832</w:t>
      </w:r>
      <w:r w:rsidRPr="00CB655D">
        <w:rPr>
          <w:lang w:eastAsia="ko-KR"/>
        </w:rPr>
        <w:t>]</w:t>
      </w:r>
      <w:r>
        <w:rPr>
          <w:lang w:eastAsia="ko-KR"/>
        </w:rPr>
        <w:t xml:space="preserve"> in NPDCCH candidates in CSS Type 1, and 10 subframes before and 4 subframes after NPDCCH candidates.</w:t>
      </w:r>
    </w:p>
    <w:p w14:paraId="6288E043" w14:textId="7A900AF1" w:rsidR="00A47527" w:rsidRPr="00904E42" w:rsidRDefault="007D108E" w:rsidP="000A2E1A">
      <w:pPr>
        <w:pStyle w:val="BodyText"/>
        <w:rPr>
          <w:b/>
          <w:i/>
          <w:lang w:eastAsia="ko-KR"/>
        </w:rPr>
      </w:pPr>
      <w:r>
        <w:rPr>
          <w:b/>
          <w:i/>
          <w:lang w:eastAsia="ko-KR"/>
        </w:rPr>
        <w:t>Proposal 4</w:t>
      </w:r>
      <w:r w:rsidR="00A47527" w:rsidRPr="00111EC9">
        <w:rPr>
          <w:b/>
          <w:i/>
          <w:lang w:eastAsia="ko-KR"/>
        </w:rPr>
        <w:t xml:space="preserve">: </w:t>
      </w:r>
      <w:r w:rsidR="00A47527">
        <w:rPr>
          <w:b/>
          <w:i/>
          <w:lang w:eastAsia="ko-KR"/>
        </w:rPr>
        <w:t xml:space="preserve">The </w:t>
      </w:r>
      <w:r w:rsidR="00A47527" w:rsidRPr="00111EC9">
        <w:rPr>
          <w:b/>
          <w:i/>
          <w:lang w:eastAsia="ko-KR"/>
        </w:rPr>
        <w:t xml:space="preserve">subset of paging UE groups </w:t>
      </w:r>
      <w:r w:rsidR="00A47527">
        <w:rPr>
          <w:b/>
          <w:i/>
          <w:lang w:eastAsia="ko-KR"/>
        </w:rPr>
        <w:t xml:space="preserve">with NRS always transmitted is </w:t>
      </w:r>
      <w:r w:rsidR="00A47527" w:rsidRPr="00111EC9">
        <w:rPr>
          <w:b/>
          <w:i/>
          <w:lang w:eastAsia="ko-KR"/>
        </w:rPr>
        <w:t xml:space="preserve">indicated by a N-bit bitmap, nrsTransmitBitmap, broadcasted on system information block SIB2 - the size of the nrsTransmitBitmap </w:t>
      </w:r>
      <w:r>
        <w:rPr>
          <w:b/>
          <w:i/>
          <w:lang w:eastAsia="ko-KR"/>
        </w:rPr>
        <w:t>is 32bits</w:t>
      </w:r>
      <w:r w:rsidR="00A47527" w:rsidRPr="00111EC9">
        <w:rPr>
          <w:b/>
          <w:i/>
          <w:lang w:eastAsia="ko-KR"/>
        </w:rPr>
        <w:t>.</w:t>
      </w:r>
    </w:p>
    <w:p w14:paraId="32C1A4F3" w14:textId="77777777" w:rsidR="00904E42" w:rsidRDefault="00904E42" w:rsidP="000A2E1A">
      <w:pPr>
        <w:pStyle w:val="BodyText"/>
        <w:rPr>
          <w:lang w:eastAsia="ko-KR"/>
        </w:rPr>
      </w:pPr>
    </w:p>
    <w:bookmarkEnd w:id="3"/>
    <w:p w14:paraId="481B26CA" w14:textId="77777777" w:rsidR="002D44AF" w:rsidRDefault="002D44AF" w:rsidP="002D44AF">
      <w:pPr>
        <w:pStyle w:val="Heading1"/>
        <w:rPr>
          <w:lang w:eastAsia="zh-TW"/>
        </w:rPr>
      </w:pPr>
      <w:r w:rsidRPr="00807D4E">
        <w:rPr>
          <w:rFonts w:hint="eastAsia"/>
        </w:rPr>
        <w:t>Conclusion</w:t>
      </w:r>
    </w:p>
    <w:p w14:paraId="2A27B5FF" w14:textId="7AFA993C" w:rsidR="006D653C"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473182" w:rsidRPr="00123DF1">
        <w:rPr>
          <w:rFonts w:eastAsia="SimSun"/>
          <w:lang w:val="en-US"/>
        </w:rPr>
        <w:t>signaling</w:t>
      </w:r>
      <w:r w:rsidR="00123DF1" w:rsidRPr="00123DF1">
        <w:rPr>
          <w:rFonts w:eastAsia="SimSun"/>
          <w:lang w:val="en-US"/>
        </w:rPr>
        <w:t xml:space="preserve"> aspects for NRS on non-anchor carrier when no paging is transmitted.</w:t>
      </w:r>
    </w:p>
    <w:p w14:paraId="5B368255" w14:textId="77777777" w:rsidR="003B5123" w:rsidRDefault="003B5123" w:rsidP="003B5123">
      <w:pPr>
        <w:pStyle w:val="BodyText"/>
        <w:rPr>
          <w:b/>
          <w:i/>
          <w:lang w:eastAsia="ko-KR"/>
        </w:rPr>
      </w:pPr>
      <w:r w:rsidRPr="0053520D">
        <w:rPr>
          <w:b/>
          <w:i/>
          <w:lang w:eastAsia="ko-KR"/>
        </w:rPr>
        <w:t xml:space="preserve">Observation 1: </w:t>
      </w:r>
      <w:r w:rsidRPr="00F7372B">
        <w:rPr>
          <w:b/>
          <w:i/>
          <w:lang w:eastAsia="ko-KR"/>
        </w:rPr>
        <w:t>It is desirable to only transmit NRS for a subset of POs for SNIR estimation to keep NRS overhead on non-anchor carrier low</w:t>
      </w:r>
      <w:r w:rsidRPr="0053520D">
        <w:rPr>
          <w:b/>
          <w:i/>
          <w:lang w:eastAsia="ko-KR"/>
        </w:rPr>
        <w:t>.</w:t>
      </w:r>
    </w:p>
    <w:p w14:paraId="5532D583" w14:textId="77777777" w:rsidR="003B5123" w:rsidRDefault="003B5123" w:rsidP="003B5123">
      <w:pPr>
        <w:pStyle w:val="BodyText"/>
        <w:rPr>
          <w:b/>
          <w:i/>
          <w:lang w:eastAsia="ko-KR"/>
        </w:rPr>
      </w:pPr>
      <w:r>
        <w:rPr>
          <w:b/>
          <w:i/>
          <w:lang w:eastAsia="ko-KR"/>
        </w:rPr>
        <w:t xml:space="preserve">Observation 2: </w:t>
      </w:r>
      <w:r w:rsidRPr="00F7372B">
        <w:rPr>
          <w:b/>
          <w:i/>
          <w:lang w:eastAsia="ko-KR"/>
        </w:rPr>
        <w:t>The SNIR estimated over NRS in the subset of POs can be re-used for early detection of NPDCCH / WUS for the whole set of POs</w:t>
      </w:r>
      <w:r>
        <w:rPr>
          <w:b/>
          <w:i/>
          <w:lang w:eastAsia="ko-KR"/>
        </w:rPr>
        <w:t>.</w:t>
      </w:r>
    </w:p>
    <w:p w14:paraId="1A35EC3E" w14:textId="77777777" w:rsidR="003B5123" w:rsidRDefault="003B5123" w:rsidP="003B5123">
      <w:pPr>
        <w:pStyle w:val="BodyText"/>
        <w:rPr>
          <w:b/>
          <w:i/>
          <w:lang w:eastAsia="ko-KR"/>
        </w:rPr>
      </w:pPr>
      <w:r>
        <w:rPr>
          <w:b/>
          <w:i/>
          <w:lang w:eastAsia="ko-KR"/>
        </w:rPr>
        <w:lastRenderedPageBreak/>
        <w:t xml:space="preserve">Observation 3: </w:t>
      </w:r>
      <w:r w:rsidRPr="00F7372B">
        <w:rPr>
          <w:b/>
          <w:i/>
          <w:lang w:eastAsia="ko-KR"/>
        </w:rPr>
        <w:t>It is up to UE implementation to also use NRS for SNIR estimation and early termination of WUS and NPDCCH in the subset of POs that do not have associated subframes which will contain NRS even when no paging NPDCCH</w:t>
      </w:r>
      <w:r>
        <w:rPr>
          <w:b/>
          <w:i/>
          <w:lang w:eastAsia="ko-KR"/>
        </w:rPr>
        <w:t>.</w:t>
      </w:r>
    </w:p>
    <w:p w14:paraId="21B4BE59" w14:textId="77777777" w:rsidR="003B5123" w:rsidRDefault="003B5123" w:rsidP="003B5123">
      <w:pPr>
        <w:pStyle w:val="BodyText"/>
        <w:rPr>
          <w:b/>
          <w:i/>
          <w:lang w:eastAsia="ko-KR"/>
        </w:rPr>
      </w:pPr>
      <w:r w:rsidRPr="00D3628C">
        <w:rPr>
          <w:b/>
          <w:i/>
          <w:lang w:eastAsia="ko-KR"/>
        </w:rPr>
        <w:t xml:space="preserve">Proposal 1: The subset of POs that have associated subframes which will contain NRS even when no paging NPDCCH is transmitted is </w:t>
      </w:r>
      <w:r>
        <w:rPr>
          <w:b/>
          <w:i/>
          <w:lang w:eastAsia="ko-KR"/>
        </w:rPr>
        <w:t xml:space="preserve">determined by </w:t>
      </w:r>
      <w:r w:rsidRPr="00D3628C">
        <w:rPr>
          <w:b/>
          <w:i/>
          <w:lang w:eastAsia="ko-KR"/>
        </w:rPr>
        <w:t xml:space="preserve">UE </w:t>
      </w:r>
      <w:r>
        <w:rPr>
          <w:b/>
          <w:i/>
          <w:lang w:eastAsia="ko-KR"/>
        </w:rPr>
        <w:t>from common</w:t>
      </w:r>
      <w:r w:rsidRPr="00D3628C">
        <w:rPr>
          <w:b/>
          <w:i/>
          <w:lang w:eastAsia="ko-KR"/>
        </w:rPr>
        <w:t xml:space="preserve"> DRX cycle configuration </w:t>
      </w:r>
      <w:r>
        <w:rPr>
          <w:b/>
          <w:i/>
          <w:lang w:eastAsia="ko-KR"/>
        </w:rPr>
        <w:t xml:space="preserve">for paging </w:t>
      </w:r>
      <w:r w:rsidRPr="00D3628C">
        <w:rPr>
          <w:b/>
          <w:i/>
          <w:lang w:eastAsia="ko-KR"/>
        </w:rPr>
        <w:t xml:space="preserve">indicated by common signalling </w:t>
      </w:r>
      <w:r>
        <w:rPr>
          <w:b/>
          <w:i/>
          <w:lang w:eastAsia="ko-KR"/>
        </w:rPr>
        <w:t>in</w:t>
      </w:r>
      <w:r w:rsidRPr="00D3628C">
        <w:rPr>
          <w:b/>
          <w:i/>
          <w:lang w:eastAsia="ko-KR"/>
        </w:rPr>
        <w:t xml:space="preserve"> SIB.</w:t>
      </w:r>
    </w:p>
    <w:p w14:paraId="4BBB5AED" w14:textId="77777777" w:rsidR="00553BF8" w:rsidRPr="0053520D" w:rsidRDefault="00553BF8" w:rsidP="00553BF8">
      <w:pPr>
        <w:pStyle w:val="BodyText"/>
        <w:rPr>
          <w:b/>
          <w:i/>
          <w:lang w:eastAsia="ko-KR"/>
        </w:rPr>
      </w:pPr>
      <w:r>
        <w:rPr>
          <w:b/>
          <w:i/>
          <w:lang w:eastAsia="ko-KR"/>
        </w:rPr>
        <w:t>Proposal 2</w:t>
      </w:r>
      <w:r w:rsidRPr="0053520D">
        <w:rPr>
          <w:b/>
          <w:i/>
          <w:lang w:eastAsia="ko-KR"/>
        </w:rPr>
        <w:t xml:space="preserve">: </w:t>
      </w:r>
      <w:r w:rsidRPr="00E5700A">
        <w:rPr>
          <w:b/>
          <w:i/>
          <w:lang w:eastAsia="ko-KR"/>
        </w:rPr>
        <w:t>NRS is present in the first M</w:t>
      </w:r>
      <w:r>
        <w:rPr>
          <w:b/>
          <w:i/>
          <w:lang w:eastAsia="ko-KR"/>
        </w:rPr>
        <w:t>=10</w:t>
      </w:r>
      <w:r w:rsidRPr="00E5700A">
        <w:rPr>
          <w:b/>
          <w:i/>
          <w:lang w:eastAsia="ko-KR"/>
        </w:rPr>
        <w:t xml:space="preserve"> subframes out of the 10 NB-IoT DL subframes before the PO, and the N </w:t>
      </w:r>
      <w:r>
        <w:rPr>
          <w:b/>
          <w:i/>
          <w:lang w:eastAsia="ko-KR"/>
        </w:rPr>
        <w:t xml:space="preserve">&lt;= 32 </w:t>
      </w:r>
      <w:r w:rsidRPr="00E5700A">
        <w:rPr>
          <w:b/>
          <w:i/>
          <w:lang w:eastAsia="ko-KR"/>
        </w:rPr>
        <w:t>first NB-IoT DL subframes of NPDCCH search space</w:t>
      </w:r>
      <w:r w:rsidRPr="0053520D">
        <w:rPr>
          <w:b/>
          <w:i/>
          <w:lang w:eastAsia="ko-KR"/>
        </w:rPr>
        <w:t>.</w:t>
      </w:r>
    </w:p>
    <w:p w14:paraId="0D575B93" w14:textId="1966A17B" w:rsidR="00023D6E" w:rsidRDefault="00553BF8" w:rsidP="00023D6E">
      <w:pPr>
        <w:pStyle w:val="BodyText"/>
        <w:rPr>
          <w:b/>
          <w:i/>
          <w:lang w:eastAsia="ko-KR"/>
        </w:rPr>
      </w:pPr>
      <w:r w:rsidRPr="007D108E">
        <w:rPr>
          <w:b/>
          <w:i/>
          <w:lang w:eastAsia="ko-KR"/>
        </w:rPr>
        <w:t>Proposal 3: Alt</w:t>
      </w:r>
      <w:r>
        <w:rPr>
          <w:b/>
          <w:i/>
          <w:lang w:eastAsia="ko-KR"/>
        </w:rPr>
        <w:t xml:space="preserve">ernative </w:t>
      </w:r>
      <w:r w:rsidRPr="007D108E">
        <w:rPr>
          <w:b/>
          <w:i/>
          <w:lang w:eastAsia="ko-KR"/>
        </w:rPr>
        <w:t>4: NRS is always associated with NPDCCH for paging</w:t>
      </w:r>
      <w:r w:rsidR="00023D6E" w:rsidRPr="00111EC9">
        <w:rPr>
          <w:b/>
          <w:i/>
          <w:lang w:eastAsia="ko-KR"/>
        </w:rPr>
        <w:t>.</w:t>
      </w:r>
    </w:p>
    <w:p w14:paraId="114DA229" w14:textId="08B661BA" w:rsidR="00553BF8" w:rsidRDefault="00553BF8" w:rsidP="00023D6E">
      <w:pPr>
        <w:pStyle w:val="BodyText"/>
        <w:rPr>
          <w:b/>
          <w:i/>
          <w:lang w:eastAsia="ko-KR"/>
        </w:rPr>
      </w:pPr>
      <w:r>
        <w:rPr>
          <w:b/>
          <w:i/>
          <w:lang w:eastAsia="ko-KR"/>
        </w:rPr>
        <w:t>Proposal 4</w:t>
      </w:r>
      <w:r w:rsidRPr="00111EC9">
        <w:rPr>
          <w:b/>
          <w:i/>
          <w:lang w:eastAsia="ko-KR"/>
        </w:rPr>
        <w:t xml:space="preserve">: </w:t>
      </w:r>
      <w:r>
        <w:rPr>
          <w:b/>
          <w:i/>
          <w:lang w:eastAsia="ko-KR"/>
        </w:rPr>
        <w:t xml:space="preserve">The </w:t>
      </w:r>
      <w:r w:rsidRPr="00111EC9">
        <w:rPr>
          <w:b/>
          <w:i/>
          <w:lang w:eastAsia="ko-KR"/>
        </w:rPr>
        <w:t xml:space="preserve">subset of paging UE groups </w:t>
      </w:r>
      <w:r>
        <w:rPr>
          <w:b/>
          <w:i/>
          <w:lang w:eastAsia="ko-KR"/>
        </w:rPr>
        <w:t xml:space="preserve">with NRS always transmitted is </w:t>
      </w:r>
      <w:r w:rsidRPr="00111EC9">
        <w:rPr>
          <w:b/>
          <w:i/>
          <w:lang w:eastAsia="ko-KR"/>
        </w:rPr>
        <w:t xml:space="preserve">indicated by a N-bit bitmap, nrsTransmitBitmap, broadcasted on system information block SIB2 - the size of the nrsTransmitBitmap </w:t>
      </w:r>
      <w:r>
        <w:rPr>
          <w:b/>
          <w:i/>
          <w:lang w:eastAsia="ko-KR"/>
        </w:rPr>
        <w:t>is 32bits.</w:t>
      </w:r>
    </w:p>
    <w:p w14:paraId="3FEF69ED" w14:textId="77777777" w:rsidR="00925BE8" w:rsidRPr="007041D4" w:rsidRDefault="00925BE8" w:rsidP="00023D6E">
      <w:pPr>
        <w:pStyle w:val="BodyText"/>
        <w:rPr>
          <w:lang w:eastAsia="ko-KR"/>
        </w:rPr>
      </w:pPr>
    </w:p>
    <w:p w14:paraId="3C8A77D4" w14:textId="77777777" w:rsidR="007041D4" w:rsidRPr="00CB655D" w:rsidRDefault="007041D4" w:rsidP="007041D4">
      <w:pPr>
        <w:pStyle w:val="Heading1"/>
        <w:rPr>
          <w:lang w:val="en-US" w:eastAsia="zh-TW"/>
        </w:rPr>
      </w:pPr>
      <w:r w:rsidRPr="00CB655D">
        <w:rPr>
          <w:lang w:val="en-US" w:eastAsia="zh-TW"/>
        </w:rPr>
        <w:t>Appendix</w:t>
      </w:r>
    </w:p>
    <w:p w14:paraId="2723DA62" w14:textId="77777777" w:rsidR="007041D4" w:rsidRDefault="007041D4" w:rsidP="007041D4">
      <w:pPr>
        <w:pStyle w:val="BodyText"/>
        <w:rPr>
          <w:lang w:eastAsia="ko-KR"/>
        </w:rPr>
      </w:pPr>
      <w:r>
        <w:rPr>
          <w:lang w:eastAsia="ko-KR"/>
        </w:rPr>
        <w:t xml:space="preserve">Example of </w:t>
      </w:r>
      <w:r w:rsidRPr="00FA18EF">
        <w:rPr>
          <w:lang w:eastAsia="ko-KR"/>
        </w:rPr>
        <w:t>UE grouping for paging</w:t>
      </w:r>
      <w:r>
        <w:rPr>
          <w:lang w:eastAsia="ko-KR"/>
        </w:rPr>
        <w:t>:</w:t>
      </w:r>
    </w:p>
    <w:p w14:paraId="2F2B1AD0" w14:textId="77777777" w:rsidR="007041D4" w:rsidRDefault="007041D4" w:rsidP="007041D4">
      <w:pPr>
        <w:pStyle w:val="BodyText"/>
        <w:rPr>
          <w:lang w:eastAsia="ko-KR"/>
        </w:rPr>
      </w:pPr>
      <w:r>
        <w:rPr>
          <w:lang w:eastAsia="ko-KR"/>
        </w:rPr>
        <w:t>RAN-level UE grouping for paging is illustrated on Figure 1</w:t>
      </w:r>
      <w:r w:rsidRPr="008D61D2">
        <w:rPr>
          <w:lang w:eastAsia="ko-KR"/>
        </w:rPr>
        <w:t xml:space="preserve">. </w:t>
      </w:r>
      <w:r>
        <w:rPr>
          <w:lang w:eastAsia="ko-KR"/>
        </w:rPr>
        <w:t xml:space="preserve">Each UE is identified by its UE_ID at RAN level. The UE_ID is linked to the UE IMSI, , where </w:t>
      </w:r>
      <w:r w:rsidRPr="008D61D2">
        <w:rPr>
          <w:lang w:eastAsia="ko-KR"/>
        </w:rPr>
        <w:t>UE_ID=IMSI mod 4096</w:t>
      </w:r>
      <w:r>
        <w:rPr>
          <w:lang w:eastAsia="ko-KR"/>
        </w:rPr>
        <w:t xml:space="preserve">. </w:t>
      </w:r>
    </w:p>
    <w:p w14:paraId="23B05BE8" w14:textId="77777777" w:rsidR="007041D4" w:rsidRPr="000A2E1A" w:rsidRDefault="007041D4" w:rsidP="007041D4">
      <w:pPr>
        <w:pStyle w:val="BodyText"/>
        <w:jc w:val="center"/>
        <w:rPr>
          <w:lang w:eastAsia="ko-KR"/>
        </w:rPr>
      </w:pPr>
      <w:r>
        <w:rPr>
          <w:noProof/>
          <w:lang w:val="en-US"/>
        </w:rPr>
        <w:drawing>
          <wp:inline distT="0" distB="0" distL="0" distR="0" wp14:anchorId="383BF094" wp14:editId="6E8920D3">
            <wp:extent cx="3550715" cy="10883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89103" cy="1100072"/>
                    </a:xfrm>
                    <a:prstGeom prst="rect">
                      <a:avLst/>
                    </a:prstGeom>
                  </pic:spPr>
                </pic:pic>
              </a:graphicData>
            </a:graphic>
          </wp:inline>
        </w:drawing>
      </w:r>
    </w:p>
    <w:p w14:paraId="3FC28B8E" w14:textId="77777777" w:rsidR="007041D4" w:rsidRPr="00900D5A" w:rsidRDefault="007041D4" w:rsidP="007041D4">
      <w:pPr>
        <w:pStyle w:val="BodyText"/>
        <w:jc w:val="center"/>
        <w:rPr>
          <w:b/>
          <w:i/>
          <w:lang w:eastAsia="ko-KR"/>
        </w:rPr>
      </w:pPr>
      <w:r>
        <w:rPr>
          <w:b/>
          <w:i/>
          <w:lang w:eastAsia="ko-KR"/>
        </w:rPr>
        <w:t>Figure 1</w:t>
      </w:r>
      <w:r w:rsidRPr="009F2A75">
        <w:rPr>
          <w:b/>
          <w:i/>
          <w:lang w:eastAsia="ko-KR"/>
        </w:rPr>
        <w:t xml:space="preserve"> </w:t>
      </w:r>
      <w:r>
        <w:rPr>
          <w:b/>
          <w:i/>
          <w:lang w:eastAsia="ko-KR"/>
        </w:rPr>
        <w:t>Example of RAN level UE grouping for paging</w:t>
      </w:r>
      <w:r w:rsidRPr="009F2A75">
        <w:rPr>
          <w:b/>
          <w:i/>
          <w:lang w:eastAsia="ko-KR"/>
        </w:rPr>
        <w:t>.</w:t>
      </w:r>
    </w:p>
    <w:p w14:paraId="257089E0" w14:textId="77777777" w:rsidR="007041D4" w:rsidRDefault="007041D4" w:rsidP="007041D4">
      <w:pPr>
        <w:pStyle w:val="BodyText"/>
        <w:rPr>
          <w:lang w:eastAsia="ko-KR"/>
        </w:rPr>
      </w:pPr>
      <w:r>
        <w:rPr>
          <w:lang w:eastAsia="ko-KR"/>
        </w:rPr>
        <w:t>The PF is linked to System Frame Number (SFN) and UE_ID as follows</w:t>
      </w:r>
    </w:p>
    <w:p w14:paraId="69660E32" w14:textId="77777777" w:rsidR="007041D4" w:rsidRDefault="007041D4" w:rsidP="007041D4">
      <w:pPr>
        <w:pStyle w:val="BodyText"/>
        <w:ind w:firstLine="284"/>
        <w:rPr>
          <w:lang w:eastAsia="ko-KR"/>
        </w:rPr>
      </w:pPr>
      <w:r w:rsidRPr="008D61D2">
        <w:rPr>
          <w:lang w:eastAsia="ko-KR"/>
        </w:rPr>
        <w:t>PF=SFN mod T= (T div N)*(UE_ID mod N)</w:t>
      </w:r>
      <w:r>
        <w:rPr>
          <w:lang w:eastAsia="ko-KR"/>
        </w:rPr>
        <w:t xml:space="preserve">  </w:t>
      </w:r>
      <w:r>
        <w:rPr>
          <w:lang w:eastAsia="ko-KR"/>
        </w:rPr>
        <w:tab/>
      </w:r>
      <w:r>
        <w:rPr>
          <w:lang w:eastAsia="ko-KR"/>
        </w:rPr>
        <w:tab/>
      </w:r>
      <w:r>
        <w:rPr>
          <w:lang w:eastAsia="ko-KR"/>
        </w:rPr>
        <w:tab/>
      </w:r>
      <w:r>
        <w:rPr>
          <w:lang w:eastAsia="ko-KR"/>
        </w:rPr>
        <w:tab/>
        <w:t>Equation (1)</w:t>
      </w:r>
    </w:p>
    <w:p w14:paraId="0B3B7A5F" w14:textId="77777777" w:rsidR="007041D4" w:rsidRDefault="007041D4" w:rsidP="007041D4">
      <w:pPr>
        <w:pStyle w:val="BodyText"/>
        <w:rPr>
          <w:lang w:eastAsia="ko-KR"/>
        </w:rPr>
      </w:pPr>
      <w:r>
        <w:rPr>
          <w:lang w:eastAsia="ko-KR"/>
        </w:rPr>
        <w:t xml:space="preserve">Where, </w:t>
      </w:r>
    </w:p>
    <w:p w14:paraId="03D238B3" w14:textId="77777777" w:rsidR="007041D4" w:rsidRDefault="007041D4" w:rsidP="007041D4">
      <w:pPr>
        <w:pStyle w:val="BodyText"/>
        <w:numPr>
          <w:ilvl w:val="0"/>
          <w:numId w:val="26"/>
        </w:numPr>
        <w:rPr>
          <w:lang w:eastAsia="ko-KR"/>
        </w:rPr>
      </w:pPr>
      <w:r>
        <w:rPr>
          <w:lang w:eastAsia="ko-KR"/>
        </w:rPr>
        <w:t xml:space="preserve">T is DRX cycle, typically set to </w:t>
      </w:r>
      <w:r w:rsidRPr="008D61D2">
        <w:rPr>
          <w:lang w:eastAsia="ko-KR"/>
        </w:rPr>
        <w:t>DefaultPagingCycle=</w:t>
      </w:r>
      <w:r>
        <w:rPr>
          <w:lang w:eastAsia="ko-KR"/>
        </w:rPr>
        <w:t>128, 256, 512, 1024</w:t>
      </w:r>
      <w:r w:rsidRPr="008D61D2">
        <w:rPr>
          <w:lang w:eastAsia="ko-KR"/>
        </w:rPr>
        <w:t xml:space="preserve"> radio frames (10ms)</w:t>
      </w:r>
      <w:r>
        <w:rPr>
          <w:lang w:eastAsia="ko-KR"/>
        </w:rPr>
        <w:t xml:space="preserve"> </w:t>
      </w:r>
    </w:p>
    <w:p w14:paraId="32D5E89F" w14:textId="77777777" w:rsidR="007041D4" w:rsidRPr="008D61D2" w:rsidRDefault="007041D4" w:rsidP="007041D4">
      <w:pPr>
        <w:pStyle w:val="BodyText"/>
        <w:numPr>
          <w:ilvl w:val="0"/>
          <w:numId w:val="26"/>
        </w:numPr>
        <w:rPr>
          <w:lang w:eastAsia="ko-KR"/>
        </w:rPr>
      </w:pPr>
      <w:r w:rsidRPr="008D61D2">
        <w:rPr>
          <w:lang w:eastAsia="ko-KR"/>
        </w:rPr>
        <w:t>N=min (T, nB)</w:t>
      </w:r>
      <w:r>
        <w:rPr>
          <w:lang w:eastAsia="ko-KR"/>
        </w:rPr>
        <w:t xml:space="preserve">, where </w:t>
      </w:r>
      <w:r w:rsidRPr="008D61D2">
        <w:rPr>
          <w:lang w:eastAsia="ko-KR"/>
        </w:rPr>
        <w:t xml:space="preserve">nB: 4T, 2T, T, T/2, T/4, T/8, T/16, T/32, T/64, T/128, T/256, </w:t>
      </w:r>
      <w:r>
        <w:rPr>
          <w:lang w:eastAsia="ko-KR"/>
        </w:rPr>
        <w:t xml:space="preserve">T/512, </w:t>
      </w:r>
      <w:r w:rsidRPr="008D61D2">
        <w:rPr>
          <w:lang w:eastAsia="ko-KR"/>
        </w:rPr>
        <w:t>T/1024</w:t>
      </w:r>
    </w:p>
    <w:p w14:paraId="5349DB13" w14:textId="77777777" w:rsidR="007041D4" w:rsidRPr="008C7757" w:rsidRDefault="007041D4" w:rsidP="007041D4">
      <w:pPr>
        <w:pStyle w:val="B1"/>
        <w:ind w:left="0" w:firstLine="0"/>
        <w:rPr>
          <w:lang w:eastAsia="ko-KR"/>
        </w:rPr>
      </w:pPr>
      <w:r w:rsidRPr="00DA0175">
        <w:rPr>
          <w:lang w:eastAsia="ko-KR"/>
        </w:rPr>
        <w:t>One Paging Frame (PF) is one Radio Frame</w:t>
      </w:r>
      <w:r>
        <w:rPr>
          <w:lang w:eastAsia="ko-KR"/>
        </w:rPr>
        <w:t xml:space="preserve"> and </w:t>
      </w:r>
      <w:r w:rsidRPr="00DA0175">
        <w:rPr>
          <w:lang w:eastAsia="ko-KR"/>
        </w:rPr>
        <w:t>may contain one or multiple Paging Occasion(s). When DRX is used the UE needs only to monitor one PO per DRX cycle.</w:t>
      </w:r>
      <w:r>
        <w:rPr>
          <w:lang w:eastAsia="ko-KR"/>
        </w:rPr>
        <w:t xml:space="preserve"> The number of POs in a PF is determined by </w:t>
      </w:r>
      <w:r w:rsidRPr="003F41C8">
        <w:rPr>
          <w:lang w:eastAsia="ko-KR"/>
        </w:rPr>
        <w:t>Ns: max(1,nB/T)</w:t>
      </w:r>
      <w:r>
        <w:rPr>
          <w:lang w:eastAsia="ko-KR"/>
        </w:rPr>
        <w:t xml:space="preserve">. </w:t>
      </w:r>
      <w:r w:rsidRPr="008C7757">
        <w:rPr>
          <w:lang w:eastAsia="ko-KR"/>
        </w:rPr>
        <w:t>Index i_s point</w:t>
      </w:r>
      <w:r>
        <w:rPr>
          <w:lang w:eastAsia="ko-KR"/>
        </w:rPr>
        <w:t>ing to PO from subframe pattern defined as</w:t>
      </w:r>
      <w:r w:rsidRPr="008C7757">
        <w:rPr>
          <w:lang w:eastAsia="ko-KR"/>
        </w:rPr>
        <w:t>:</w:t>
      </w:r>
    </w:p>
    <w:p w14:paraId="53665466" w14:textId="77777777" w:rsidR="007041D4" w:rsidRPr="008C7757" w:rsidRDefault="007041D4" w:rsidP="007041D4">
      <w:pPr>
        <w:pStyle w:val="B2"/>
      </w:pPr>
      <w:r w:rsidRPr="008C7757">
        <w:t>i_s = floor(UE_ID/N) mod Ns</w:t>
      </w:r>
    </w:p>
    <w:p w14:paraId="17C0A77F" w14:textId="77777777" w:rsidR="007041D4" w:rsidRPr="008C7757" w:rsidRDefault="007041D4" w:rsidP="007041D4">
      <w:pPr>
        <w:pStyle w:val="B1"/>
        <w:ind w:left="0" w:firstLine="0"/>
      </w:pPr>
      <w:r>
        <w:t>I</w:t>
      </w:r>
      <w:r w:rsidRPr="008C7757">
        <w:t>f paging configuration for non-anchor carrier is provi</w:t>
      </w:r>
      <w:r>
        <w:t xml:space="preserve">ded in system information, </w:t>
      </w:r>
      <w:r w:rsidRPr="008C7757">
        <w:t xml:space="preserve">the paging carrier is determined </w:t>
      </w:r>
      <w:r>
        <w:t xml:space="preserve">as the </w:t>
      </w:r>
      <w:r w:rsidRPr="008C7757">
        <w:t>smallest index n (0 ≤ n ≤ Nn-1) fulfilling the following equation:</w:t>
      </w:r>
    </w:p>
    <w:p w14:paraId="54E66FD4" w14:textId="77777777" w:rsidR="007041D4" w:rsidRDefault="007041D4" w:rsidP="007041D4">
      <w:pPr>
        <w:pStyle w:val="B2"/>
      </w:pPr>
      <w:r w:rsidRPr="008C7757">
        <w:t>floor(UE_ID/(N*Ns)) mod W &lt; W(0) + W(1) + … + W(n)</w:t>
      </w:r>
    </w:p>
    <w:p w14:paraId="275CF6CD" w14:textId="77777777" w:rsidR="007041D4" w:rsidRDefault="007041D4" w:rsidP="007041D4">
      <w:pPr>
        <w:pStyle w:val="B2"/>
        <w:ind w:left="0" w:firstLine="0"/>
      </w:pPr>
      <w:r>
        <w:t>where</w:t>
      </w:r>
    </w:p>
    <w:p w14:paraId="3474E7B2" w14:textId="77777777" w:rsidR="007041D4" w:rsidRPr="008C7757" w:rsidRDefault="007041D4" w:rsidP="007041D4">
      <w:pPr>
        <w:pStyle w:val="BodyText"/>
        <w:numPr>
          <w:ilvl w:val="0"/>
          <w:numId w:val="26"/>
        </w:numPr>
        <w:rPr>
          <w:lang w:eastAsia="ko-KR"/>
        </w:rPr>
      </w:pPr>
      <w:r w:rsidRPr="008C7757">
        <w:rPr>
          <w:lang w:eastAsia="ko-KR"/>
        </w:rPr>
        <w:t>Nn : number of paging narrowbands (for P-RNTI monitored on MPDCCH) or paging carriers (for P-RNTI monitored on NPDCCH) provided in system information</w:t>
      </w:r>
    </w:p>
    <w:p w14:paraId="03E96D9C" w14:textId="77777777" w:rsidR="007041D4" w:rsidRPr="008C7757" w:rsidRDefault="007041D4" w:rsidP="007041D4">
      <w:pPr>
        <w:pStyle w:val="BodyText"/>
        <w:numPr>
          <w:ilvl w:val="0"/>
          <w:numId w:val="26"/>
        </w:numPr>
        <w:rPr>
          <w:lang w:eastAsia="ko-KR"/>
        </w:rPr>
      </w:pPr>
      <w:r w:rsidRPr="008C7757">
        <w:rPr>
          <w:lang w:eastAsia="ko-KR"/>
        </w:rPr>
        <w:t>W(i): Weight for NB-IoT paging carrier i.</w:t>
      </w:r>
    </w:p>
    <w:p w14:paraId="2D1EBA43" w14:textId="77777777" w:rsidR="007041D4" w:rsidRDefault="007041D4" w:rsidP="007041D4">
      <w:pPr>
        <w:pStyle w:val="BodyText"/>
        <w:numPr>
          <w:ilvl w:val="0"/>
          <w:numId w:val="26"/>
        </w:numPr>
        <w:rPr>
          <w:lang w:eastAsia="ko-KR"/>
        </w:rPr>
      </w:pPr>
      <w:r w:rsidRPr="008C7757">
        <w:rPr>
          <w:lang w:eastAsia="ko-KR"/>
        </w:rPr>
        <w:t>W: Total weight of all NB-IoT paging carriers, i.e. W = W(0) + W(1) + … + W(Nn-1).</w:t>
      </w:r>
    </w:p>
    <w:p w14:paraId="0EDC65D9" w14:textId="77777777" w:rsidR="007041D4" w:rsidRDefault="007041D4" w:rsidP="007041D4">
      <w:pPr>
        <w:pStyle w:val="B1"/>
        <w:ind w:left="0" w:firstLine="0"/>
        <w:rPr>
          <w:lang w:eastAsia="ko-KR"/>
        </w:rPr>
      </w:pPr>
      <w:r w:rsidRPr="00ED1FFA">
        <w:lastRenderedPageBreak/>
        <w:t>T</w:t>
      </w:r>
      <w:r w:rsidRPr="00ED1FFA">
        <w:rPr>
          <w:lang w:eastAsia="ko-KR"/>
        </w:rPr>
        <w:t>he minimum number UE groups for paging in a DRX cycle is 1. This corresponds to 1 paging carrier, 1 PF in a paging cycle and 1 PO in a PF. The maximum possible number of UE groups for paging is N*Ns*Nn. This corresponds to Nn paging carriers, N PFs in a paging cycle and Ns PO in a PF. On a given non-anchor carrier, there can be many UE groups for paging. For example, T= 1024 radio frames, nB = 4T, N=min(T, 4T)=1024. This means in the DRX cycle, each radio frame is a paging frame. In addition, if Ns=2, then there are 1024*2=2048 paging groups in a DRX cycle. In practical paging configuration, the value o</w:t>
      </w:r>
      <w:r>
        <w:rPr>
          <w:lang w:eastAsia="ko-KR"/>
        </w:rPr>
        <w:t>f N is much smaller than 1024.</w:t>
      </w:r>
    </w:p>
    <w:p w14:paraId="67D64021" w14:textId="77777777" w:rsidR="007041D4" w:rsidRDefault="007041D4" w:rsidP="007041D4">
      <w:pPr>
        <w:pStyle w:val="BodyText"/>
        <w:rPr>
          <w:lang w:eastAsia="ko-KR"/>
        </w:rPr>
      </w:pPr>
      <w:r>
        <w:rPr>
          <w:highlight w:val="yellow"/>
          <w:lang w:eastAsia="ko-KR"/>
        </w:rPr>
        <w:t>E</w:t>
      </w:r>
      <w:r w:rsidRPr="007041D4">
        <w:rPr>
          <w:highlight w:val="yellow"/>
          <w:lang w:eastAsia="ko-KR"/>
        </w:rPr>
        <w:t>xample with DRX cycle  T=256, paging parameter nB=T/8=32</w:t>
      </w:r>
      <w:r>
        <w:rPr>
          <w:lang w:eastAsia="ko-KR"/>
        </w:rPr>
        <w:t xml:space="preserve">. </w:t>
      </w:r>
    </w:p>
    <w:p w14:paraId="5E232E0E" w14:textId="3F249EDD" w:rsidR="007041D4" w:rsidRPr="00CB655D" w:rsidRDefault="007041D4" w:rsidP="007041D4">
      <w:pPr>
        <w:pStyle w:val="BodyText"/>
        <w:rPr>
          <w:lang w:eastAsia="ko-KR"/>
        </w:rPr>
      </w:pPr>
      <w:r>
        <w:rPr>
          <w:lang w:eastAsia="ko-KR"/>
        </w:rPr>
        <w:t xml:space="preserve">We have </w:t>
      </w:r>
      <w:r w:rsidRPr="00CB655D">
        <w:rPr>
          <w:lang w:eastAsia="ko-KR"/>
        </w:rPr>
        <w:t>N=min(T, NB)=32</w:t>
      </w:r>
    </w:p>
    <w:p w14:paraId="1777101A" w14:textId="39E261EF" w:rsidR="007041D4" w:rsidRPr="00CB655D" w:rsidRDefault="007041D4" w:rsidP="007041D4">
      <w:pPr>
        <w:pStyle w:val="BodyText"/>
        <w:rPr>
          <w:lang w:eastAsia="ko-KR"/>
        </w:rPr>
      </w:pPr>
      <w:r>
        <w:rPr>
          <w:lang w:eastAsia="ko-KR"/>
        </w:rPr>
        <w:t xml:space="preserve">Further, assuming there are  </w:t>
      </w:r>
      <w:r w:rsidRPr="00CB655D">
        <w:rPr>
          <w:lang w:eastAsia="ko-KR"/>
        </w:rPr>
        <w:t>720,000 UEs in cells associated with a given TAC or 36000 per eNB cell assuming 20 eNBs per TAC (720,000/20)</w:t>
      </w:r>
      <w:r>
        <w:rPr>
          <w:lang w:eastAsia="ko-KR"/>
        </w:rPr>
        <w:t xml:space="preserve">. </w:t>
      </w:r>
      <w:r w:rsidRPr="00CB655D">
        <w:rPr>
          <w:lang w:eastAsia="ko-KR"/>
        </w:rPr>
        <w:t>MME sends TAL to each UE listing TAC1, TAC3</w:t>
      </w:r>
    </w:p>
    <w:p w14:paraId="06AAC64D" w14:textId="77777777" w:rsidR="007041D4" w:rsidRDefault="007041D4" w:rsidP="007041D4">
      <w:pPr>
        <w:pStyle w:val="BodyText"/>
        <w:rPr>
          <w:lang w:eastAsia="ko-KR"/>
        </w:rPr>
      </w:pPr>
      <w:r w:rsidRPr="00FA18EF">
        <w:rPr>
          <w:lang w:eastAsia="ko-KR"/>
        </w:rPr>
        <w:t xml:space="preserve">There are 1024/T PFs for each value of rightmost term, D in </w:t>
      </w:r>
      <w:r>
        <w:rPr>
          <w:lang w:eastAsia="ko-KR"/>
        </w:rPr>
        <w:t xml:space="preserve">formula </w:t>
      </w:r>
      <w:r w:rsidRPr="008D61D2">
        <w:rPr>
          <w:lang w:eastAsia="ko-KR"/>
        </w:rPr>
        <w:t>PF=SFN mod T= (T div N)*(UE_ID mod N)</w:t>
      </w:r>
      <w:r w:rsidRPr="00FA18EF">
        <w:rPr>
          <w:lang w:eastAsia="ko-KR"/>
        </w:rPr>
        <w:t>.</w:t>
      </w:r>
      <w:r>
        <w:rPr>
          <w:lang w:eastAsia="ko-KR"/>
        </w:rPr>
        <w:t xml:space="preserve"> We have </w:t>
      </w:r>
      <w:r w:rsidRPr="00CB655D">
        <w:rPr>
          <w:lang w:eastAsia="ko-KR"/>
        </w:rPr>
        <w:t xml:space="preserve">D=(T div N)*(UE_ID mod N) = (256 div 32)*( </w:t>
      </w:r>
      <w:r>
        <w:rPr>
          <w:lang w:eastAsia="ko-KR"/>
        </w:rPr>
        <w:t>UE_ID mod 32)=8*(UE_ID mod 32)</w:t>
      </w:r>
    </w:p>
    <w:p w14:paraId="60862B12" w14:textId="77777777" w:rsidR="007041D4" w:rsidRDefault="007041D4" w:rsidP="007041D4">
      <w:pPr>
        <w:pStyle w:val="BodyText"/>
        <w:rPr>
          <w:lang w:eastAsia="ko-KR"/>
        </w:rPr>
      </w:pPr>
      <w:r w:rsidRPr="00CB655D">
        <w:rPr>
          <w:lang w:eastAsia="ko-KR"/>
        </w:rPr>
        <w:t xml:space="preserve">where </w:t>
      </w:r>
    </w:p>
    <w:p w14:paraId="162F4D19" w14:textId="77777777" w:rsidR="007041D4" w:rsidRDefault="007041D4" w:rsidP="007041D4">
      <w:pPr>
        <w:pStyle w:val="BodyText"/>
        <w:numPr>
          <w:ilvl w:val="0"/>
          <w:numId w:val="30"/>
        </w:numPr>
        <w:rPr>
          <w:lang w:eastAsia="ko-KR"/>
        </w:rPr>
      </w:pPr>
      <w:r>
        <w:rPr>
          <w:lang w:eastAsia="ko-KR"/>
        </w:rPr>
        <w:t xml:space="preserve">UE_ID=IMSI mod 4096 </w:t>
      </w:r>
    </w:p>
    <w:p w14:paraId="2FAD7FB7" w14:textId="77777777" w:rsidR="007041D4" w:rsidRPr="00CB655D" w:rsidRDefault="007041D4" w:rsidP="007041D4">
      <w:pPr>
        <w:pStyle w:val="BodyText"/>
        <w:numPr>
          <w:ilvl w:val="0"/>
          <w:numId w:val="30"/>
        </w:numPr>
        <w:rPr>
          <w:lang w:eastAsia="ko-KR"/>
        </w:rPr>
      </w:pPr>
      <w:r w:rsidRPr="00CB655D">
        <w:rPr>
          <w:lang w:eastAsia="ko-KR"/>
        </w:rPr>
        <w:t>D = 0, 8, 16, .., 248</w:t>
      </w:r>
    </w:p>
    <w:p w14:paraId="2E095BD5" w14:textId="77777777" w:rsidR="007041D4" w:rsidRPr="00CB655D" w:rsidRDefault="007041D4" w:rsidP="007041D4">
      <w:pPr>
        <w:pStyle w:val="BodyText"/>
        <w:rPr>
          <w:lang w:eastAsia="ko-KR"/>
        </w:rPr>
      </w:pPr>
      <w:r>
        <w:rPr>
          <w:lang w:eastAsia="ko-KR"/>
        </w:rPr>
        <w:t xml:space="preserve">This gives N=32 UE groups for paging. Each UE group has a configured PF. The N=32 PFs corresponding to </w:t>
      </w:r>
      <w:r w:rsidRPr="00CB655D">
        <w:rPr>
          <w:rFonts w:hint="eastAsia"/>
          <w:lang w:eastAsia="ko-KR"/>
        </w:rPr>
        <w:t xml:space="preserve">SFN mod 256 = D </w:t>
      </w:r>
      <w:r>
        <w:rPr>
          <w:lang w:eastAsia="ko-KR"/>
        </w:rPr>
        <w:t xml:space="preserve">denoted by </w:t>
      </w:r>
      <w:r>
        <w:rPr>
          <w:rFonts w:eastAsia="Malgun Gothic" w:hint="eastAsia"/>
          <w:lang w:eastAsia="ko-KR"/>
        </w:rPr>
        <w:t>{</w:t>
      </w:r>
      <w:r w:rsidRPr="00CB655D">
        <w:rPr>
          <w:rFonts w:hint="eastAsia"/>
          <w:lang w:eastAsia="ko-KR"/>
        </w:rPr>
        <w:t>PF0, PF1, PF2, PF3, .., PF31</w:t>
      </w:r>
      <w:r>
        <w:rPr>
          <w:lang w:eastAsia="ko-KR"/>
        </w:rPr>
        <w:t>}are as follows</w:t>
      </w:r>
    </w:p>
    <w:p w14:paraId="3814D7BE" w14:textId="77777777" w:rsidR="007041D4" w:rsidRPr="00CB655D" w:rsidRDefault="007041D4" w:rsidP="007041D4">
      <w:pPr>
        <w:pStyle w:val="BodyText"/>
        <w:numPr>
          <w:ilvl w:val="0"/>
          <w:numId w:val="31"/>
        </w:numPr>
        <w:rPr>
          <w:lang w:eastAsia="ko-KR"/>
        </w:rPr>
      </w:pPr>
      <w:r w:rsidRPr="00CB655D">
        <w:rPr>
          <w:lang w:eastAsia="ko-KR"/>
        </w:rPr>
        <w:t xml:space="preserve">UE_ID mod 32 = 0,  D=  0,     PF0=[   0, 256,  512,  768] </w:t>
      </w:r>
    </w:p>
    <w:p w14:paraId="12A553F1" w14:textId="77777777" w:rsidR="007041D4" w:rsidRDefault="007041D4" w:rsidP="007041D4">
      <w:pPr>
        <w:pStyle w:val="BodyText"/>
        <w:numPr>
          <w:ilvl w:val="0"/>
          <w:numId w:val="31"/>
        </w:numPr>
        <w:rPr>
          <w:lang w:eastAsia="ko-KR"/>
        </w:rPr>
      </w:pPr>
      <w:r w:rsidRPr="00CB655D">
        <w:rPr>
          <w:lang w:eastAsia="ko-KR"/>
        </w:rPr>
        <w:t>UE_ID mod 32 = 1,  D=  8,     PF1=[ 32, 288,  544,  800]</w:t>
      </w:r>
    </w:p>
    <w:p w14:paraId="6B91F5B4" w14:textId="77777777" w:rsidR="007041D4" w:rsidRPr="00CB655D" w:rsidRDefault="007041D4" w:rsidP="007041D4">
      <w:pPr>
        <w:pStyle w:val="BodyText"/>
        <w:numPr>
          <w:ilvl w:val="0"/>
          <w:numId w:val="31"/>
        </w:numPr>
        <w:rPr>
          <w:lang w:eastAsia="ko-KR"/>
        </w:rPr>
      </w:pPr>
      <w:r w:rsidRPr="00CB655D">
        <w:rPr>
          <w:lang w:eastAsia="ko-KR"/>
        </w:rPr>
        <w:t xml:space="preserve">UE_ID mod 32 = 1,  D= </w:t>
      </w:r>
      <w:r>
        <w:rPr>
          <w:lang w:eastAsia="ko-KR"/>
        </w:rPr>
        <w:t xml:space="preserve"> 8,     PF2=[ 64, 320,  576,  832</w:t>
      </w:r>
      <w:r w:rsidRPr="00CB655D">
        <w:rPr>
          <w:lang w:eastAsia="ko-KR"/>
        </w:rPr>
        <w:t>]</w:t>
      </w:r>
    </w:p>
    <w:p w14:paraId="598BDA39" w14:textId="77777777" w:rsidR="007041D4" w:rsidRPr="00CB655D" w:rsidRDefault="007041D4" w:rsidP="007041D4">
      <w:pPr>
        <w:pStyle w:val="BodyText"/>
        <w:numPr>
          <w:ilvl w:val="0"/>
          <w:numId w:val="31"/>
        </w:numPr>
        <w:rPr>
          <w:lang w:eastAsia="ko-KR"/>
        </w:rPr>
      </w:pPr>
      <w:r w:rsidRPr="00CB655D">
        <w:rPr>
          <w:lang w:eastAsia="ko-KR"/>
        </w:rPr>
        <w:t>……</w:t>
      </w:r>
    </w:p>
    <w:p w14:paraId="653FA2D5" w14:textId="77777777" w:rsidR="007041D4" w:rsidRPr="00CB655D" w:rsidRDefault="007041D4" w:rsidP="007041D4">
      <w:pPr>
        <w:pStyle w:val="BodyText"/>
        <w:numPr>
          <w:ilvl w:val="0"/>
          <w:numId w:val="31"/>
        </w:numPr>
        <w:rPr>
          <w:lang w:eastAsia="ko-KR"/>
        </w:rPr>
      </w:pPr>
      <w:r w:rsidRPr="00CB655D">
        <w:rPr>
          <w:lang w:eastAsia="ko-KR"/>
        </w:rPr>
        <w:t>UE_ID mod 32 = 31, D=248, PF</w:t>
      </w:r>
      <w:r>
        <w:rPr>
          <w:lang w:eastAsia="ko-KR"/>
        </w:rPr>
        <w:t>3</w:t>
      </w:r>
      <w:r w:rsidRPr="00CB655D">
        <w:rPr>
          <w:lang w:eastAsia="ko-KR"/>
        </w:rPr>
        <w:t>1=[248, 504, 760, 1016]</w:t>
      </w:r>
    </w:p>
    <w:p w14:paraId="5556B552" w14:textId="77777777" w:rsidR="007041D4" w:rsidRPr="00CB655D" w:rsidRDefault="007041D4" w:rsidP="007041D4">
      <w:pPr>
        <w:pStyle w:val="BodyText"/>
        <w:rPr>
          <w:lang w:eastAsia="ko-KR"/>
        </w:rPr>
      </w:pPr>
      <w:r w:rsidRPr="00CB655D">
        <w:rPr>
          <w:lang w:eastAsia="ko-KR"/>
        </w:rPr>
        <w:t>There are 4 PFs per DRX cycle per UE group</w:t>
      </w:r>
      <w:r>
        <w:rPr>
          <w:lang w:eastAsia="ko-KR"/>
        </w:rPr>
        <w:t xml:space="preserve"> for paging in this example. </w:t>
      </w:r>
      <w:r w:rsidRPr="00CB655D">
        <w:rPr>
          <w:lang w:eastAsia="ko-KR"/>
        </w:rPr>
        <w:t>Each UE group is linked to UE_ID=IMSI mod 4096=0, 1, 2, …, 31</w:t>
      </w:r>
      <w:r>
        <w:rPr>
          <w:lang w:eastAsia="ko-KR"/>
        </w:rPr>
        <w:t xml:space="preserve">. </w:t>
      </w:r>
      <w:r w:rsidRPr="00CB655D">
        <w:rPr>
          <w:lang w:eastAsia="ko-KR"/>
        </w:rPr>
        <w:t>There are 2.44 10</w:t>
      </w:r>
      <w:r w:rsidRPr="00FA18EF">
        <w:rPr>
          <w:vertAlign w:val="superscript"/>
          <w:lang w:eastAsia="ko-KR"/>
        </w:rPr>
        <w:t>6</w:t>
      </w:r>
      <w:r w:rsidRPr="00CB655D">
        <w:rPr>
          <w:lang w:eastAsia="ko-KR"/>
        </w:rPr>
        <w:t xml:space="preserve"> </w:t>
      </w:r>
      <w:r>
        <w:rPr>
          <w:lang w:eastAsia="ko-KR"/>
        </w:rPr>
        <w:t>(=10</w:t>
      </w:r>
      <w:r w:rsidRPr="009204A6">
        <w:rPr>
          <w:vertAlign w:val="superscript"/>
          <w:lang w:eastAsia="ko-KR"/>
        </w:rPr>
        <w:t>10</w:t>
      </w:r>
      <w:r>
        <w:rPr>
          <w:lang w:eastAsia="ko-KR"/>
        </w:rPr>
        <w:t>/4096)</w:t>
      </w:r>
      <w:r w:rsidRPr="00CB655D">
        <w:rPr>
          <w:lang w:eastAsia="ko-KR"/>
        </w:rPr>
        <w:t xml:space="preserve"> UEs sharing same UE_ID based on 10-digit IMSI per UE group, or </w:t>
      </w:r>
      <w:r>
        <w:rPr>
          <w:lang w:eastAsia="ko-KR"/>
        </w:rPr>
        <w:t>7.63</w:t>
      </w:r>
      <w:r w:rsidRPr="00CB655D">
        <w:rPr>
          <w:lang w:eastAsia="ko-KR"/>
        </w:rPr>
        <w:t xml:space="preserve"> 10</w:t>
      </w:r>
      <w:r>
        <w:rPr>
          <w:vertAlign w:val="superscript"/>
          <w:lang w:eastAsia="ko-KR"/>
        </w:rPr>
        <w:t>4</w:t>
      </w:r>
      <w:r w:rsidRPr="00CB655D">
        <w:rPr>
          <w:lang w:eastAsia="ko-KR"/>
        </w:rPr>
        <w:t xml:space="preserve"> UEs per paging group</w:t>
      </w:r>
      <w:r>
        <w:rPr>
          <w:lang w:eastAsia="ko-KR"/>
        </w:rPr>
        <w:t>.</w:t>
      </w:r>
      <w:r w:rsidRPr="00CB655D">
        <w:rPr>
          <w:lang w:eastAsia="ko-KR"/>
        </w:rPr>
        <w:t xml:space="preserve"> </w:t>
      </w:r>
    </w:p>
    <w:p w14:paraId="7A76F2DC" w14:textId="77777777" w:rsidR="007041D4" w:rsidRPr="00CB655D" w:rsidRDefault="007041D4" w:rsidP="007041D4">
      <w:pPr>
        <w:pStyle w:val="BodyText"/>
        <w:rPr>
          <w:lang w:eastAsia="ko-KR"/>
        </w:rPr>
      </w:pPr>
      <w:r w:rsidRPr="00CB655D">
        <w:rPr>
          <w:rFonts w:hint="eastAsia"/>
          <w:lang w:eastAsia="ko-KR"/>
        </w:rPr>
        <w:t>Up to 4 POs per PF (based on Ns parameter) and 16 paging records per PO</w:t>
      </w:r>
      <w:r>
        <w:rPr>
          <w:lang w:eastAsia="ko-KR"/>
        </w:rPr>
        <w:t xml:space="preserve">. There are </w:t>
      </w:r>
      <w:r w:rsidRPr="00CB655D">
        <w:rPr>
          <w:rFonts w:hint="eastAsia"/>
          <w:lang w:eastAsia="ko-KR"/>
        </w:rPr>
        <w:t>8192</w:t>
      </w:r>
      <w:r>
        <w:rPr>
          <w:lang w:eastAsia="ko-KR"/>
        </w:rPr>
        <w:t xml:space="preserve"> (=4*4*16*32)</w:t>
      </w:r>
      <w:r w:rsidRPr="00CB655D">
        <w:rPr>
          <w:rFonts w:hint="eastAsia"/>
          <w:lang w:eastAsia="ko-KR"/>
        </w:rPr>
        <w:t xml:space="preserve"> UEs </w:t>
      </w:r>
      <w:r>
        <w:rPr>
          <w:lang w:eastAsia="ko-KR"/>
        </w:rPr>
        <w:t xml:space="preserve">that </w:t>
      </w:r>
      <w:r w:rsidRPr="00CB655D">
        <w:rPr>
          <w:rFonts w:hint="eastAsia"/>
          <w:lang w:eastAsia="ko-KR"/>
        </w:rPr>
        <w:t>can be paged in 2.56s (256*10ms)</w:t>
      </w:r>
      <w:r>
        <w:rPr>
          <w:lang w:eastAsia="ko-KR"/>
        </w:rPr>
        <w:t xml:space="preserve">, or </w:t>
      </w:r>
      <w:r w:rsidRPr="00CB655D">
        <w:rPr>
          <w:lang w:eastAsia="ko-KR"/>
        </w:rPr>
        <w:t>2400 paging messages per second (8192/2.56)</w:t>
      </w:r>
      <w:r>
        <w:rPr>
          <w:lang w:eastAsia="ko-KR"/>
        </w:rPr>
        <w:t>. This a</w:t>
      </w:r>
      <w:r w:rsidRPr="00CB655D">
        <w:rPr>
          <w:lang w:eastAsia="ko-KR"/>
        </w:rPr>
        <w:t>llows 720000 UEs in TAC to be paged at least once per 5 minutes</w:t>
      </w:r>
      <w:r>
        <w:rPr>
          <w:lang w:eastAsia="ko-KR"/>
        </w:rPr>
        <w:t xml:space="preserve"> (300=720000/2400)</w:t>
      </w:r>
    </w:p>
    <w:p w14:paraId="404FED97" w14:textId="77777777" w:rsidR="007041D4" w:rsidRDefault="007041D4" w:rsidP="007041D4">
      <w:pPr>
        <w:pStyle w:val="BodyText"/>
        <w:rPr>
          <w:lang w:eastAsia="ko-KR"/>
        </w:rPr>
      </w:pPr>
      <w:r>
        <w:rPr>
          <w:lang w:eastAsia="ko-KR"/>
        </w:rPr>
        <w:t>Assuming paging is scheduled over about 20 eNB cells in TAC, and paged UEs uniformly distributed across the 20 eNB cells, about 120 UEs will need to access cell via random access procedure on receiving paging. There seems to be no paging bottleneck with the considered paging configuration. There may be a bottleneck for</w:t>
      </w:r>
      <w:r w:rsidRPr="00CB655D">
        <w:rPr>
          <w:lang w:eastAsia="ko-KR"/>
        </w:rPr>
        <w:t xml:space="preserve"> data</w:t>
      </w:r>
      <w:r>
        <w:rPr>
          <w:lang w:eastAsia="ko-KR"/>
        </w:rPr>
        <w:t xml:space="preserve"> assuming a </w:t>
      </w:r>
      <w:r w:rsidRPr="00CB655D">
        <w:rPr>
          <w:lang w:eastAsia="ko-KR"/>
        </w:rPr>
        <w:t>max</w:t>
      </w:r>
      <w:r>
        <w:rPr>
          <w:lang w:eastAsia="ko-KR"/>
        </w:rPr>
        <w:t xml:space="preserve">imum of about </w:t>
      </w:r>
      <w:r w:rsidRPr="00CB655D">
        <w:rPr>
          <w:lang w:eastAsia="ko-KR"/>
        </w:rPr>
        <w:t xml:space="preserve"> 64 UEs with 1 data TB per second can be supported including  paging procedure overhead (Msg3, Msg</w:t>
      </w:r>
      <w:r>
        <w:rPr>
          <w:lang w:eastAsia="ko-KR"/>
        </w:rPr>
        <w:t>4 in RA) and 1 or 2 repetitions.</w:t>
      </w:r>
    </w:p>
    <w:p w14:paraId="4FF9C86A" w14:textId="77777777" w:rsidR="007041D4" w:rsidRPr="007041D4" w:rsidRDefault="007041D4" w:rsidP="00023D6E">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5C801733" w14:textId="3BE93AE5" w:rsidR="000A2E1A" w:rsidRDefault="0093550D" w:rsidP="0093550D">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0590F6E8" w14:textId="6740242C" w:rsidR="003C1BD4" w:rsidRDefault="001E653D" w:rsidP="0093550D">
      <w:pPr>
        <w:pStyle w:val="ListParagraph"/>
        <w:numPr>
          <w:ilvl w:val="0"/>
          <w:numId w:val="2"/>
        </w:numPr>
        <w:rPr>
          <w:lang w:val="en-US"/>
        </w:rPr>
      </w:pPr>
      <w:r>
        <w:rPr>
          <w:lang w:val="en-US"/>
        </w:rPr>
        <w:t>TS 36.211 V15.2.0, section 10.2.6</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7E72E" w14:textId="77777777" w:rsidR="00DB4489" w:rsidRDefault="00DB4489">
      <w:r>
        <w:separator/>
      </w:r>
    </w:p>
  </w:endnote>
  <w:endnote w:type="continuationSeparator" w:id="0">
    <w:p w14:paraId="4A7774CF" w14:textId="77777777" w:rsidR="00DB4489" w:rsidRDefault="00DB4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B5E52" w14:textId="77777777" w:rsidR="00DB4489" w:rsidRDefault="00DB4489">
      <w:r>
        <w:separator/>
      </w:r>
    </w:p>
  </w:footnote>
  <w:footnote w:type="continuationSeparator" w:id="0">
    <w:p w14:paraId="600EF8EB" w14:textId="77777777" w:rsidR="00DB4489" w:rsidRDefault="00DB44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5890F82"/>
    <w:multiLevelType w:val="hybridMultilevel"/>
    <w:tmpl w:val="2360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1AF6"/>
    <w:multiLevelType w:val="hybridMultilevel"/>
    <w:tmpl w:val="8A72B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37548"/>
    <w:multiLevelType w:val="hybridMultilevel"/>
    <w:tmpl w:val="2A0E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3E33E3A"/>
    <w:multiLevelType w:val="hybridMultilevel"/>
    <w:tmpl w:val="EAFE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A2735"/>
    <w:multiLevelType w:val="hybridMultilevel"/>
    <w:tmpl w:val="2F0E7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E51413"/>
    <w:multiLevelType w:val="hybridMultilevel"/>
    <w:tmpl w:val="A1944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D788F"/>
    <w:multiLevelType w:val="hybridMultilevel"/>
    <w:tmpl w:val="CDB0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1"/>
  </w:num>
  <w:num w:numId="4">
    <w:abstractNumId w:val="18"/>
  </w:num>
  <w:num w:numId="5">
    <w:abstractNumId w:val="27"/>
  </w:num>
  <w:num w:numId="6">
    <w:abstractNumId w:val="12"/>
  </w:num>
  <w:num w:numId="7">
    <w:abstractNumId w:val="3"/>
  </w:num>
  <w:num w:numId="8">
    <w:abstractNumId w:val="30"/>
  </w:num>
  <w:num w:numId="9">
    <w:abstractNumId w:val="0"/>
  </w:num>
  <w:num w:numId="10">
    <w:abstractNumId w:val="26"/>
  </w:num>
  <w:num w:numId="11">
    <w:abstractNumId w:val="8"/>
  </w:num>
  <w:num w:numId="12">
    <w:abstractNumId w:val="7"/>
  </w:num>
  <w:num w:numId="13">
    <w:abstractNumId w:val="19"/>
  </w:num>
  <w:num w:numId="14">
    <w:abstractNumId w:val="19"/>
  </w:num>
  <w:num w:numId="15">
    <w:abstractNumId w:val="23"/>
  </w:num>
  <w:num w:numId="16">
    <w:abstractNumId w:val="22"/>
  </w:num>
  <w:num w:numId="17">
    <w:abstractNumId w:val="21"/>
  </w:num>
  <w:num w:numId="18">
    <w:abstractNumId w:val="28"/>
  </w:num>
  <w:num w:numId="19">
    <w:abstractNumId w:val="9"/>
  </w:num>
  <w:num w:numId="20">
    <w:abstractNumId w:val="19"/>
  </w:num>
  <w:num w:numId="21">
    <w:abstractNumId w:val="19"/>
  </w:num>
  <w:num w:numId="22">
    <w:abstractNumId w:val="17"/>
  </w:num>
  <w:num w:numId="23">
    <w:abstractNumId w:val="19"/>
  </w:num>
  <w:num w:numId="24">
    <w:abstractNumId w:val="4"/>
  </w:num>
  <w:num w:numId="25">
    <w:abstractNumId w:val="16"/>
  </w:num>
  <w:num w:numId="26">
    <w:abstractNumId w:val="31"/>
  </w:num>
  <w:num w:numId="27">
    <w:abstractNumId w:val="14"/>
  </w:num>
  <w:num w:numId="28">
    <w:abstractNumId w:val="20"/>
  </w:num>
  <w:num w:numId="29">
    <w:abstractNumId w:val="19"/>
  </w:num>
  <w:num w:numId="30">
    <w:abstractNumId w:val="25"/>
  </w:num>
  <w:num w:numId="31">
    <w:abstractNumId w:val="24"/>
  </w:num>
  <w:num w:numId="32">
    <w:abstractNumId w:val="2"/>
  </w:num>
  <w:num w:numId="33">
    <w:abstractNumId w:val="13"/>
  </w:num>
  <w:num w:numId="34">
    <w:abstractNumId w:val="5"/>
  </w:num>
  <w:num w:numId="35">
    <w:abstractNumId w:val="10"/>
  </w:num>
  <w:num w:numId="36">
    <w:abstractNumId w:val="19"/>
  </w:num>
  <w:num w:numId="37">
    <w:abstractNumId w:val="1"/>
  </w:num>
  <w:num w:numId="38">
    <w:abstractNumId w:val="15"/>
  </w:num>
  <w:num w:numId="39">
    <w:abstractNumId w:val="32"/>
  </w:num>
  <w:num w:numId="4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92656"/>
    <w:rsid w:val="00093E7E"/>
    <w:rsid w:val="000940AE"/>
    <w:rsid w:val="00094666"/>
    <w:rsid w:val="0009679F"/>
    <w:rsid w:val="00096F03"/>
    <w:rsid w:val="00096F26"/>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DC6"/>
    <w:rsid w:val="00182B95"/>
    <w:rsid w:val="001842CE"/>
    <w:rsid w:val="00185345"/>
    <w:rsid w:val="001911A9"/>
    <w:rsid w:val="00191AD9"/>
    <w:rsid w:val="00191EED"/>
    <w:rsid w:val="0019315E"/>
    <w:rsid w:val="001937BB"/>
    <w:rsid w:val="00194839"/>
    <w:rsid w:val="00194E22"/>
    <w:rsid w:val="00194FCC"/>
    <w:rsid w:val="001968B4"/>
    <w:rsid w:val="00196BAE"/>
    <w:rsid w:val="0019768C"/>
    <w:rsid w:val="001A08AA"/>
    <w:rsid w:val="001A0F90"/>
    <w:rsid w:val="001A3437"/>
    <w:rsid w:val="001A4EA6"/>
    <w:rsid w:val="001A5826"/>
    <w:rsid w:val="001A6300"/>
    <w:rsid w:val="001B3867"/>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2EB7"/>
    <w:rsid w:val="00253CD8"/>
    <w:rsid w:val="002549FC"/>
    <w:rsid w:val="00256945"/>
    <w:rsid w:val="002570A5"/>
    <w:rsid w:val="00257500"/>
    <w:rsid w:val="0026179F"/>
    <w:rsid w:val="0026546F"/>
    <w:rsid w:val="00265893"/>
    <w:rsid w:val="0026698C"/>
    <w:rsid w:val="00274E1A"/>
    <w:rsid w:val="00275E1D"/>
    <w:rsid w:val="00275E88"/>
    <w:rsid w:val="002770F4"/>
    <w:rsid w:val="00277420"/>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3F6700"/>
    <w:rsid w:val="00401562"/>
    <w:rsid w:val="00404575"/>
    <w:rsid w:val="004048A8"/>
    <w:rsid w:val="00405657"/>
    <w:rsid w:val="00405787"/>
    <w:rsid w:val="00406E27"/>
    <w:rsid w:val="00407387"/>
    <w:rsid w:val="00410598"/>
    <w:rsid w:val="00413D74"/>
    <w:rsid w:val="0041441E"/>
    <w:rsid w:val="004145EC"/>
    <w:rsid w:val="00415DFC"/>
    <w:rsid w:val="004167EB"/>
    <w:rsid w:val="0041688B"/>
    <w:rsid w:val="00421F3E"/>
    <w:rsid w:val="00422A70"/>
    <w:rsid w:val="00423C66"/>
    <w:rsid w:val="00424ED4"/>
    <w:rsid w:val="00427DBF"/>
    <w:rsid w:val="00436340"/>
    <w:rsid w:val="00436526"/>
    <w:rsid w:val="00442F6C"/>
    <w:rsid w:val="00444225"/>
    <w:rsid w:val="00445D09"/>
    <w:rsid w:val="00445D1B"/>
    <w:rsid w:val="004502EA"/>
    <w:rsid w:val="00451EAB"/>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3182"/>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C0650"/>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2B2B"/>
    <w:rsid w:val="00523712"/>
    <w:rsid w:val="00523A04"/>
    <w:rsid w:val="0052455F"/>
    <w:rsid w:val="00525243"/>
    <w:rsid w:val="005259DC"/>
    <w:rsid w:val="005265BC"/>
    <w:rsid w:val="0052731E"/>
    <w:rsid w:val="00530A13"/>
    <w:rsid w:val="00530F0C"/>
    <w:rsid w:val="0053520D"/>
    <w:rsid w:val="00536AB5"/>
    <w:rsid w:val="005400D0"/>
    <w:rsid w:val="005406D9"/>
    <w:rsid w:val="005412AC"/>
    <w:rsid w:val="00547A1C"/>
    <w:rsid w:val="00551B47"/>
    <w:rsid w:val="0055300A"/>
    <w:rsid w:val="005534EE"/>
    <w:rsid w:val="00553BF8"/>
    <w:rsid w:val="00554E86"/>
    <w:rsid w:val="00556011"/>
    <w:rsid w:val="00556A55"/>
    <w:rsid w:val="00561966"/>
    <w:rsid w:val="00563111"/>
    <w:rsid w:val="0056452C"/>
    <w:rsid w:val="00564539"/>
    <w:rsid w:val="00565333"/>
    <w:rsid w:val="00571E87"/>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3F"/>
    <w:rsid w:val="005D3059"/>
    <w:rsid w:val="005D3928"/>
    <w:rsid w:val="005D47F0"/>
    <w:rsid w:val="005D4BB3"/>
    <w:rsid w:val="005D4C01"/>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2554"/>
    <w:rsid w:val="006144D6"/>
    <w:rsid w:val="00617472"/>
    <w:rsid w:val="00617873"/>
    <w:rsid w:val="00621321"/>
    <w:rsid w:val="00622066"/>
    <w:rsid w:val="006226BC"/>
    <w:rsid w:val="00624011"/>
    <w:rsid w:val="006258C4"/>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3FFE"/>
    <w:rsid w:val="00695826"/>
    <w:rsid w:val="006A5912"/>
    <w:rsid w:val="006A5938"/>
    <w:rsid w:val="006B06BA"/>
    <w:rsid w:val="006B09A6"/>
    <w:rsid w:val="006B2F94"/>
    <w:rsid w:val="006B3667"/>
    <w:rsid w:val="006B4703"/>
    <w:rsid w:val="006B721C"/>
    <w:rsid w:val="006B737D"/>
    <w:rsid w:val="006C08AD"/>
    <w:rsid w:val="006C1A9C"/>
    <w:rsid w:val="006C3E68"/>
    <w:rsid w:val="006C5991"/>
    <w:rsid w:val="006C617C"/>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F80"/>
    <w:rsid w:val="007279AC"/>
    <w:rsid w:val="00727C1E"/>
    <w:rsid w:val="007314A7"/>
    <w:rsid w:val="007329B0"/>
    <w:rsid w:val="007338C3"/>
    <w:rsid w:val="0073431D"/>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A22"/>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1209"/>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CFA"/>
    <w:rsid w:val="00916CF9"/>
    <w:rsid w:val="00917279"/>
    <w:rsid w:val="00917AFE"/>
    <w:rsid w:val="009204A6"/>
    <w:rsid w:val="00920922"/>
    <w:rsid w:val="00920C2C"/>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1C07"/>
    <w:rsid w:val="00962FA0"/>
    <w:rsid w:val="00963A6D"/>
    <w:rsid w:val="009708A2"/>
    <w:rsid w:val="00971B09"/>
    <w:rsid w:val="00972BAE"/>
    <w:rsid w:val="00974B38"/>
    <w:rsid w:val="00974CD3"/>
    <w:rsid w:val="00975596"/>
    <w:rsid w:val="00975E6C"/>
    <w:rsid w:val="00983910"/>
    <w:rsid w:val="009849B6"/>
    <w:rsid w:val="009853B6"/>
    <w:rsid w:val="009873A2"/>
    <w:rsid w:val="00987779"/>
    <w:rsid w:val="00991F00"/>
    <w:rsid w:val="009935B1"/>
    <w:rsid w:val="00994314"/>
    <w:rsid w:val="0099451D"/>
    <w:rsid w:val="009A019A"/>
    <w:rsid w:val="009A07BB"/>
    <w:rsid w:val="009A1620"/>
    <w:rsid w:val="009A169D"/>
    <w:rsid w:val="009A2DBD"/>
    <w:rsid w:val="009A4147"/>
    <w:rsid w:val="009A4FBA"/>
    <w:rsid w:val="009A5E57"/>
    <w:rsid w:val="009A665C"/>
    <w:rsid w:val="009A7175"/>
    <w:rsid w:val="009A74D5"/>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D0F"/>
    <w:rsid w:val="00AF15BD"/>
    <w:rsid w:val="00AF2EAD"/>
    <w:rsid w:val="00AF3EEF"/>
    <w:rsid w:val="00AF5046"/>
    <w:rsid w:val="00AF574E"/>
    <w:rsid w:val="00AF6E62"/>
    <w:rsid w:val="00AF7262"/>
    <w:rsid w:val="00B00D97"/>
    <w:rsid w:val="00B0477E"/>
    <w:rsid w:val="00B06B6F"/>
    <w:rsid w:val="00B06E40"/>
    <w:rsid w:val="00B07FAB"/>
    <w:rsid w:val="00B153D4"/>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5ED7"/>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6897"/>
    <w:rsid w:val="00C67DDB"/>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B044C"/>
    <w:rsid w:val="00CB0504"/>
    <w:rsid w:val="00CB1616"/>
    <w:rsid w:val="00CB2C48"/>
    <w:rsid w:val="00CB4372"/>
    <w:rsid w:val="00CB5A7C"/>
    <w:rsid w:val="00CB655D"/>
    <w:rsid w:val="00CC05FC"/>
    <w:rsid w:val="00CC2570"/>
    <w:rsid w:val="00CC34AB"/>
    <w:rsid w:val="00CC422E"/>
    <w:rsid w:val="00CC6210"/>
    <w:rsid w:val="00CD230D"/>
    <w:rsid w:val="00CD26E8"/>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6B4A"/>
    <w:rsid w:val="00DA7D98"/>
    <w:rsid w:val="00DB0F0F"/>
    <w:rsid w:val="00DB24A2"/>
    <w:rsid w:val="00DB4489"/>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5CC0"/>
    <w:rsid w:val="00DE6765"/>
    <w:rsid w:val="00DE6E75"/>
    <w:rsid w:val="00DE7654"/>
    <w:rsid w:val="00DE7E3A"/>
    <w:rsid w:val="00DF1585"/>
    <w:rsid w:val="00DF1AA9"/>
    <w:rsid w:val="00DF58BB"/>
    <w:rsid w:val="00DF70BB"/>
    <w:rsid w:val="00DF75BF"/>
    <w:rsid w:val="00E006F3"/>
    <w:rsid w:val="00E00C94"/>
    <w:rsid w:val="00E037B3"/>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50C66"/>
    <w:rsid w:val="00E51485"/>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C01DE"/>
    <w:rsid w:val="00EC14A9"/>
    <w:rsid w:val="00EC29BD"/>
    <w:rsid w:val="00EC565F"/>
    <w:rsid w:val="00EC6CF4"/>
    <w:rsid w:val="00EC7418"/>
    <w:rsid w:val="00ED066D"/>
    <w:rsid w:val="00ED1FFA"/>
    <w:rsid w:val="00ED23DF"/>
    <w:rsid w:val="00ED3565"/>
    <w:rsid w:val="00ED42D8"/>
    <w:rsid w:val="00ED5501"/>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5B"/>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6C93"/>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8AD4F24E-87E5-4130-A59B-E7E58CC08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775</TotalTime>
  <Pages>5</Pages>
  <Words>2040</Words>
  <Characters>11629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13642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106</cp:revision>
  <cp:lastPrinted>2017-11-03T15:53:00Z</cp:lastPrinted>
  <dcterms:created xsi:type="dcterms:W3CDTF">2018-08-07T07:16:00Z</dcterms:created>
  <dcterms:modified xsi:type="dcterms:W3CDTF">2019-02-10T15:38:00Z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